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7063" w14:textId="77777777" w:rsidR="00563AF8" w:rsidRDefault="00563AF8">
      <w:pPr>
        <w:rPr>
          <w:b/>
          <w:bCs/>
        </w:rPr>
      </w:pPr>
    </w:p>
    <w:p w14:paraId="63877064" w14:textId="77777777"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Resources Board – report from Cllr Richard Watts (Chair)</w:t>
      </w:r>
    </w:p>
    <w:p w14:paraId="63877065" w14:textId="77777777" w:rsidR="00563AF8" w:rsidRDefault="00563AF8">
      <w:pPr>
        <w:rPr>
          <w:b/>
          <w:bCs/>
        </w:rPr>
      </w:pPr>
    </w:p>
    <w:p w14:paraId="63877066" w14:textId="77777777" w:rsidR="005B4ABE" w:rsidRPr="00EC6F28" w:rsidRDefault="005B4ABE">
      <w:pPr>
        <w:rPr>
          <w:b/>
          <w:bCs/>
        </w:rPr>
      </w:pPr>
      <w:r w:rsidRPr="00EC6F28">
        <w:rPr>
          <w:b/>
          <w:bCs/>
        </w:rPr>
        <w:t>Local Government Finance</w:t>
      </w:r>
    </w:p>
    <w:p w14:paraId="63877067" w14:textId="7E10C81F" w:rsidR="00447465" w:rsidRDefault="00447465">
      <w:pPr>
        <w:rPr>
          <w:b/>
          <w:bCs/>
        </w:rPr>
      </w:pPr>
    </w:p>
    <w:p w14:paraId="27F147ED" w14:textId="77777777" w:rsidR="009D5610" w:rsidRDefault="009D5610" w:rsidP="009D5610">
      <w:pPr>
        <w:pStyle w:val="paragraph"/>
        <w:textAlignment w:val="baseline"/>
        <w:rPr>
          <w:rStyle w:val="normaltextrun1"/>
          <w:rFonts w:ascii="Arial" w:hAnsi="Arial" w:cs="Arial"/>
          <w:i/>
          <w:sz w:val="22"/>
          <w:szCs w:val="22"/>
        </w:rPr>
      </w:pPr>
      <w:r>
        <w:rPr>
          <w:rStyle w:val="normaltextrun1"/>
          <w:rFonts w:ascii="Arial" w:hAnsi="Arial" w:cs="Arial"/>
          <w:i/>
          <w:sz w:val="22"/>
          <w:szCs w:val="22"/>
        </w:rPr>
        <w:t>COVID-19 funding</w:t>
      </w:r>
    </w:p>
    <w:p w14:paraId="6E6109D7" w14:textId="77777777" w:rsidR="009D5610" w:rsidRDefault="009D5610" w:rsidP="009D5610">
      <w:pPr>
        <w:pStyle w:val="paragraph"/>
        <w:textAlignment w:val="baseline"/>
        <w:rPr>
          <w:rStyle w:val="normaltextrun1"/>
          <w:rFonts w:ascii="Arial" w:hAnsi="Arial" w:cs="Arial"/>
          <w:i/>
          <w:sz w:val="22"/>
          <w:szCs w:val="22"/>
        </w:rPr>
      </w:pPr>
    </w:p>
    <w:p w14:paraId="1BC36688" w14:textId="77777777" w:rsidR="009D5610" w:rsidRPr="008471FB" w:rsidRDefault="009D5610" w:rsidP="009D5610">
      <w:pPr>
        <w:pStyle w:val="paragraph"/>
        <w:numPr>
          <w:ilvl w:val="0"/>
          <w:numId w:val="10"/>
        </w:numPr>
        <w:ind w:left="426" w:hanging="426"/>
        <w:textAlignment w:val="baseline"/>
        <w:rPr>
          <w:rStyle w:val="normaltextrun1"/>
          <w:rFonts w:ascii="Arial" w:hAnsi="Arial" w:cs="Arial"/>
          <w:sz w:val="22"/>
          <w:szCs w:val="22"/>
        </w:rPr>
      </w:pPr>
      <w:r w:rsidRPr="008471FB">
        <w:rPr>
          <w:rStyle w:val="normaltextrun1"/>
          <w:rFonts w:ascii="Arial" w:hAnsi="Arial" w:cs="Arial"/>
          <w:sz w:val="22"/>
          <w:szCs w:val="22"/>
        </w:rPr>
        <w:t xml:space="preserve">Hard work continues to build the case for </w:t>
      </w:r>
      <w:proofErr w:type="gramStart"/>
      <w:r w:rsidRPr="008471FB">
        <w:rPr>
          <w:rStyle w:val="normaltextrun1"/>
          <w:rFonts w:ascii="Arial" w:hAnsi="Arial" w:cs="Arial"/>
          <w:sz w:val="22"/>
          <w:szCs w:val="22"/>
        </w:rPr>
        <w:t>sufficient</w:t>
      </w:r>
      <w:proofErr w:type="gramEnd"/>
      <w:r w:rsidRPr="008471FB">
        <w:rPr>
          <w:rStyle w:val="normaltextrun1"/>
          <w:rFonts w:ascii="Arial" w:hAnsi="Arial" w:cs="Arial"/>
          <w:sz w:val="22"/>
          <w:szCs w:val="22"/>
        </w:rPr>
        <w:t xml:space="preserve"> and sustainable funding for local government in response to the challenges posed by COVID-19. On 2 July,</w:t>
      </w:r>
      <w:r>
        <w:rPr>
          <w:rStyle w:val="normaltextrun1"/>
          <w:rFonts w:ascii="Arial" w:hAnsi="Arial" w:cs="Arial"/>
          <w:sz w:val="22"/>
          <w:szCs w:val="22"/>
        </w:rPr>
        <w:t xml:space="preserve"> in addition to previous announcements of £3.2 billion grant funding and cash flow measures,</w:t>
      </w:r>
      <w:r w:rsidRPr="008471FB">
        <w:rPr>
          <w:rStyle w:val="normaltextrun1"/>
          <w:rFonts w:ascii="Arial" w:hAnsi="Arial" w:cs="Arial"/>
          <w:sz w:val="22"/>
          <w:szCs w:val="22"/>
        </w:rPr>
        <w:t xml:space="preserve"> the Secretary of State for Housing, Communities and Local Government </w:t>
      </w:r>
      <w:hyperlink r:id="rId11" w:history="1">
        <w:r w:rsidRPr="00DC7D30">
          <w:rPr>
            <w:rStyle w:val="Hyperlink"/>
            <w:rFonts w:ascii="Arial" w:hAnsi="Arial" w:cs="Arial"/>
            <w:sz w:val="22"/>
            <w:szCs w:val="22"/>
          </w:rPr>
          <w:t>announced a further package of support for councils</w:t>
        </w:r>
      </w:hyperlink>
      <w:r w:rsidRPr="008471FB">
        <w:rPr>
          <w:rStyle w:val="normaltextrun1"/>
          <w:rFonts w:ascii="Arial" w:hAnsi="Arial" w:cs="Arial"/>
          <w:sz w:val="22"/>
          <w:szCs w:val="22"/>
        </w:rPr>
        <w:t>, which included £500 million of additional funding toward cost pressures, a scheme to share part of the lost sales, fees and charges income and a facility to repay local tax deficits over three years, instead of one. While this is helpful, more is needed to fully address the severe financial challenges facing councils.</w:t>
      </w:r>
    </w:p>
    <w:p w14:paraId="324138C3" w14:textId="77777777" w:rsidR="009D5610" w:rsidRPr="008471FB" w:rsidRDefault="009D5610" w:rsidP="009D5610">
      <w:pPr>
        <w:pStyle w:val="paragraph"/>
        <w:ind w:left="426"/>
        <w:textAlignment w:val="baseline"/>
        <w:rPr>
          <w:rStyle w:val="normaltextrun1"/>
          <w:rFonts w:ascii="Arial" w:hAnsi="Arial" w:cs="Arial"/>
          <w:sz w:val="22"/>
          <w:szCs w:val="22"/>
        </w:rPr>
      </w:pPr>
    </w:p>
    <w:p w14:paraId="0B2B6404" w14:textId="77777777" w:rsidR="009D5610" w:rsidRPr="008471FB" w:rsidRDefault="009D5610" w:rsidP="009D5610">
      <w:pPr>
        <w:pStyle w:val="paragraph"/>
        <w:numPr>
          <w:ilvl w:val="0"/>
          <w:numId w:val="10"/>
        </w:numPr>
        <w:ind w:left="426" w:hanging="426"/>
        <w:textAlignment w:val="baseline"/>
        <w:rPr>
          <w:rStyle w:val="normaltextrun1"/>
          <w:rFonts w:ascii="Arial" w:hAnsi="Arial" w:cs="Arial"/>
          <w:sz w:val="22"/>
          <w:szCs w:val="22"/>
        </w:rPr>
      </w:pPr>
      <w:r w:rsidRPr="008471FB">
        <w:rPr>
          <w:rStyle w:val="normaltextrun1"/>
          <w:rFonts w:ascii="Arial" w:hAnsi="Arial" w:cs="Arial"/>
          <w:sz w:val="22"/>
          <w:szCs w:val="22"/>
        </w:rPr>
        <w:t>Together with the LGA Chairman and LGA officers, I briefed MPs on council funding issues</w:t>
      </w:r>
      <w:r>
        <w:rPr>
          <w:rStyle w:val="normaltextrun1"/>
          <w:rFonts w:ascii="Arial" w:hAnsi="Arial" w:cs="Arial"/>
          <w:sz w:val="22"/>
          <w:szCs w:val="22"/>
        </w:rPr>
        <w:t>,</w:t>
      </w:r>
      <w:r w:rsidRPr="008471FB">
        <w:rPr>
          <w:rStyle w:val="normaltextrun1"/>
          <w:rFonts w:ascii="Arial" w:hAnsi="Arial" w:cs="Arial"/>
          <w:sz w:val="22"/>
          <w:szCs w:val="22"/>
        </w:rPr>
        <w:t xml:space="preserve"> </w:t>
      </w:r>
      <w:r>
        <w:rPr>
          <w:rStyle w:val="normaltextrun1"/>
          <w:rFonts w:ascii="Arial" w:hAnsi="Arial" w:cs="Arial"/>
          <w:sz w:val="22"/>
          <w:szCs w:val="22"/>
        </w:rPr>
        <w:t xml:space="preserve">arising from COVID-19, </w:t>
      </w:r>
      <w:r w:rsidRPr="008471FB">
        <w:rPr>
          <w:rStyle w:val="normaltextrun1"/>
          <w:rFonts w:ascii="Arial" w:hAnsi="Arial" w:cs="Arial"/>
          <w:sz w:val="22"/>
          <w:szCs w:val="22"/>
        </w:rPr>
        <w:t>on 6 July</w:t>
      </w:r>
      <w:r>
        <w:rPr>
          <w:rStyle w:val="normaltextrun1"/>
          <w:rFonts w:ascii="Arial" w:hAnsi="Arial" w:cs="Arial"/>
          <w:sz w:val="22"/>
          <w:szCs w:val="22"/>
        </w:rPr>
        <w:t>.</w:t>
      </w:r>
      <w:r w:rsidRPr="008471FB">
        <w:rPr>
          <w:rStyle w:val="normaltextrun1"/>
          <w:rFonts w:ascii="Arial" w:hAnsi="Arial" w:cs="Arial"/>
          <w:sz w:val="22"/>
          <w:szCs w:val="22"/>
        </w:rPr>
        <w:t xml:space="preserve"> </w:t>
      </w:r>
      <w:r>
        <w:rPr>
          <w:rStyle w:val="normaltextrun1"/>
          <w:rFonts w:ascii="Arial" w:hAnsi="Arial" w:cs="Arial"/>
          <w:sz w:val="22"/>
          <w:szCs w:val="22"/>
        </w:rPr>
        <w:t>W</w:t>
      </w:r>
      <w:r w:rsidRPr="008471FB">
        <w:rPr>
          <w:rStyle w:val="normaltextrun1"/>
          <w:rFonts w:ascii="Arial" w:hAnsi="Arial" w:cs="Arial"/>
          <w:sz w:val="22"/>
          <w:szCs w:val="22"/>
        </w:rPr>
        <w:t xml:space="preserve">e stressed our call to Government to meet all extra cost pressures and income losses from fees and charges and other sources, including commercial activity, in full if councils are to avoid having to make tough decisions on in-year cuts to services to meet their legal duty to set a balanced budget this year. </w:t>
      </w:r>
    </w:p>
    <w:p w14:paraId="1AA89265" w14:textId="77777777" w:rsidR="009D5610" w:rsidRPr="008471FB" w:rsidRDefault="009D5610" w:rsidP="009D5610">
      <w:pPr>
        <w:pStyle w:val="paragraph"/>
        <w:ind w:left="426"/>
        <w:textAlignment w:val="baseline"/>
        <w:rPr>
          <w:rStyle w:val="normaltextrun1"/>
          <w:rFonts w:ascii="Arial" w:hAnsi="Arial" w:cs="Arial"/>
          <w:sz w:val="22"/>
          <w:szCs w:val="22"/>
        </w:rPr>
      </w:pPr>
    </w:p>
    <w:p w14:paraId="5004F539" w14:textId="77777777" w:rsidR="009D5610" w:rsidRPr="008471FB" w:rsidRDefault="009D5610" w:rsidP="009D5610">
      <w:pPr>
        <w:pStyle w:val="paragraph"/>
        <w:numPr>
          <w:ilvl w:val="0"/>
          <w:numId w:val="10"/>
        </w:numPr>
        <w:ind w:left="426" w:hanging="426"/>
        <w:textAlignment w:val="baseline"/>
        <w:rPr>
          <w:rStyle w:val="normaltextrun1"/>
          <w:rFonts w:ascii="Arial" w:hAnsi="Arial" w:cs="Arial"/>
          <w:sz w:val="22"/>
          <w:szCs w:val="22"/>
        </w:rPr>
      </w:pPr>
      <w:r w:rsidRPr="008471FB">
        <w:rPr>
          <w:rStyle w:val="normaltextrun1"/>
          <w:rFonts w:ascii="Arial" w:hAnsi="Arial" w:cs="Arial"/>
          <w:sz w:val="22"/>
          <w:szCs w:val="22"/>
        </w:rPr>
        <w:t xml:space="preserve">Attention also turns to wider local government finance issues, such as the </w:t>
      </w:r>
      <w:r>
        <w:rPr>
          <w:rStyle w:val="normaltextrun1"/>
          <w:rFonts w:ascii="Arial" w:hAnsi="Arial" w:cs="Arial"/>
          <w:sz w:val="22"/>
          <w:szCs w:val="22"/>
        </w:rPr>
        <w:t xml:space="preserve">2020 </w:t>
      </w:r>
      <w:r w:rsidRPr="008471FB">
        <w:rPr>
          <w:rStyle w:val="normaltextrun1"/>
          <w:rFonts w:ascii="Arial" w:hAnsi="Arial" w:cs="Arial"/>
          <w:sz w:val="22"/>
          <w:szCs w:val="22"/>
        </w:rPr>
        <w:t xml:space="preserve">Spending Review, the </w:t>
      </w:r>
      <w:r>
        <w:rPr>
          <w:rStyle w:val="normaltextrun1"/>
          <w:rFonts w:ascii="Arial" w:hAnsi="Arial" w:cs="Arial"/>
          <w:sz w:val="22"/>
          <w:szCs w:val="22"/>
        </w:rPr>
        <w:t xml:space="preserve">2020/21 </w:t>
      </w:r>
      <w:r w:rsidRPr="008471FB">
        <w:rPr>
          <w:rStyle w:val="normaltextrun1"/>
          <w:rFonts w:ascii="Arial" w:hAnsi="Arial" w:cs="Arial"/>
          <w:sz w:val="22"/>
          <w:szCs w:val="22"/>
        </w:rPr>
        <w:t>local government finance settlement and its components, as well as major reviews such as the business rates review. Resources Board and other member groups will continue to be closely involved in th</w:t>
      </w:r>
      <w:r>
        <w:rPr>
          <w:rStyle w:val="normaltextrun1"/>
          <w:rFonts w:ascii="Arial" w:hAnsi="Arial" w:cs="Arial"/>
          <w:sz w:val="22"/>
          <w:szCs w:val="22"/>
        </w:rPr>
        <w:t>ese</w:t>
      </w:r>
      <w:r w:rsidRPr="008471FB">
        <w:rPr>
          <w:rStyle w:val="normaltextrun1"/>
          <w:rFonts w:ascii="Arial" w:hAnsi="Arial" w:cs="Arial"/>
          <w:sz w:val="22"/>
          <w:szCs w:val="22"/>
        </w:rPr>
        <w:t>.</w:t>
      </w:r>
    </w:p>
    <w:p w14:paraId="69405EF3" w14:textId="77777777" w:rsidR="009D5610" w:rsidRPr="00E461B9" w:rsidRDefault="009D5610" w:rsidP="009D5610">
      <w:pPr>
        <w:pStyle w:val="paragraph"/>
        <w:ind w:left="720"/>
        <w:textAlignment w:val="baseline"/>
        <w:rPr>
          <w:rStyle w:val="normaltextrun1"/>
          <w:rFonts w:ascii="Arial" w:hAnsi="Arial" w:cs="Arial"/>
          <w:iCs/>
          <w:sz w:val="22"/>
          <w:szCs w:val="22"/>
        </w:rPr>
      </w:pPr>
    </w:p>
    <w:p w14:paraId="658788E9" w14:textId="77777777" w:rsidR="009D5610" w:rsidRDefault="009D5610" w:rsidP="009D5610">
      <w:pPr>
        <w:pStyle w:val="paragraph"/>
        <w:textAlignment w:val="baseline"/>
        <w:rPr>
          <w:rStyle w:val="normaltextrun1"/>
          <w:rFonts w:ascii="Arial" w:hAnsi="Arial" w:cs="Arial"/>
          <w:i/>
          <w:sz w:val="22"/>
          <w:szCs w:val="22"/>
        </w:rPr>
      </w:pPr>
    </w:p>
    <w:p w14:paraId="1B9C3D6B" w14:textId="77777777" w:rsidR="009D5610" w:rsidRDefault="009D5610" w:rsidP="009D5610">
      <w:pPr>
        <w:pStyle w:val="paragraph"/>
        <w:textAlignment w:val="baseline"/>
        <w:rPr>
          <w:rStyle w:val="eop"/>
          <w:rFonts w:ascii="Arial" w:hAnsi="Arial" w:cs="Arial"/>
          <w:i/>
          <w:sz w:val="22"/>
          <w:szCs w:val="22"/>
          <w:lang w:val="en-US"/>
        </w:rPr>
      </w:pPr>
      <w:r w:rsidRPr="003257B9">
        <w:rPr>
          <w:rStyle w:val="normaltextrun1"/>
          <w:rFonts w:ascii="Arial" w:hAnsi="Arial" w:cs="Arial"/>
          <w:i/>
          <w:sz w:val="22"/>
          <w:szCs w:val="22"/>
        </w:rPr>
        <w:t>Financial sustainability</w:t>
      </w:r>
      <w:r w:rsidRPr="003257B9">
        <w:rPr>
          <w:rStyle w:val="eop"/>
          <w:rFonts w:ascii="Arial" w:hAnsi="Arial" w:cs="Arial"/>
          <w:i/>
          <w:sz w:val="22"/>
          <w:szCs w:val="22"/>
          <w:lang w:val="en-US"/>
        </w:rPr>
        <w:t> </w:t>
      </w:r>
    </w:p>
    <w:p w14:paraId="53ED057D" w14:textId="77777777" w:rsidR="009D5610" w:rsidRDefault="009D5610" w:rsidP="009D5610">
      <w:pPr>
        <w:rPr>
          <w:rStyle w:val="normaltextrun1"/>
        </w:rPr>
      </w:pPr>
    </w:p>
    <w:p w14:paraId="46F88186" w14:textId="77777777" w:rsidR="009D5610" w:rsidRPr="00B523F7" w:rsidRDefault="009D5610" w:rsidP="009D5610">
      <w:pPr>
        <w:pStyle w:val="paragraph"/>
        <w:numPr>
          <w:ilvl w:val="0"/>
          <w:numId w:val="10"/>
        </w:numPr>
        <w:ind w:left="426" w:hanging="426"/>
        <w:textAlignment w:val="baseline"/>
        <w:rPr>
          <w:rStyle w:val="normaltextrun1"/>
          <w:rFonts w:ascii="Arial" w:hAnsi="Arial" w:cs="Arial"/>
          <w:sz w:val="22"/>
          <w:szCs w:val="22"/>
        </w:rPr>
      </w:pPr>
      <w:r w:rsidRPr="00B523F7">
        <w:rPr>
          <w:rStyle w:val="normaltextrun1"/>
          <w:rFonts w:ascii="Arial" w:hAnsi="Arial" w:cs="Arial"/>
          <w:sz w:val="22"/>
          <w:szCs w:val="22"/>
        </w:rPr>
        <w:t xml:space="preserve">The LGA’s </w:t>
      </w:r>
      <w:hyperlink r:id="rId12" w:tgtFrame="_blank" w:history="1">
        <w:r w:rsidRPr="00083CE5">
          <w:rPr>
            <w:rStyle w:val="Hyperlink"/>
            <w:rFonts w:ascii="Arial" w:hAnsi="Arial" w:cs="Arial"/>
            <w:sz w:val="22"/>
            <w:szCs w:val="22"/>
          </w:rPr>
          <w:t>response</w:t>
        </w:r>
      </w:hyperlink>
      <w:r w:rsidRPr="00B523F7">
        <w:rPr>
          <w:rStyle w:val="normaltextrun1"/>
          <w:rFonts w:ascii="Arial" w:hAnsi="Arial" w:cs="Arial"/>
          <w:sz w:val="22"/>
          <w:szCs w:val="22"/>
        </w:rPr>
        <w:t xml:space="preserve"> to the </w:t>
      </w:r>
      <w:hyperlink r:id="rId13" w:history="1">
        <w:r w:rsidRPr="00F71916">
          <w:rPr>
            <w:rStyle w:val="Hyperlink"/>
            <w:rFonts w:ascii="Arial" w:hAnsi="Arial" w:cs="Arial"/>
            <w:sz w:val="22"/>
            <w:szCs w:val="22"/>
          </w:rPr>
          <w:t>consultation</w:t>
        </w:r>
      </w:hyperlink>
      <w:r w:rsidRPr="00B523F7">
        <w:rPr>
          <w:rStyle w:val="normaltextrun1"/>
          <w:rFonts w:ascii="Arial" w:hAnsi="Arial" w:cs="Arial"/>
          <w:sz w:val="22"/>
          <w:szCs w:val="22"/>
        </w:rPr>
        <w:t xml:space="preserve"> on future lending terms of the</w:t>
      </w:r>
      <w:r>
        <w:rPr>
          <w:rStyle w:val="normaltextrun1"/>
          <w:rFonts w:ascii="Arial" w:hAnsi="Arial" w:cs="Arial"/>
          <w:sz w:val="22"/>
          <w:szCs w:val="22"/>
        </w:rPr>
        <w:t xml:space="preserve"> Public Works Loan Board</w:t>
      </w:r>
      <w:r w:rsidRPr="00B523F7">
        <w:rPr>
          <w:rStyle w:val="normaltextrun1"/>
          <w:rFonts w:ascii="Arial" w:hAnsi="Arial" w:cs="Arial"/>
          <w:sz w:val="22"/>
          <w:szCs w:val="22"/>
        </w:rPr>
        <w:t xml:space="preserve"> </w:t>
      </w:r>
      <w:r>
        <w:rPr>
          <w:rStyle w:val="normaltextrun1"/>
          <w:rFonts w:ascii="Arial" w:hAnsi="Arial" w:cs="Arial"/>
          <w:sz w:val="22"/>
          <w:szCs w:val="22"/>
        </w:rPr>
        <w:t>(</w:t>
      </w:r>
      <w:r w:rsidRPr="00B523F7">
        <w:rPr>
          <w:rStyle w:val="normaltextrun1"/>
          <w:rFonts w:ascii="Arial" w:hAnsi="Arial" w:cs="Arial"/>
          <w:sz w:val="22"/>
          <w:szCs w:val="22"/>
        </w:rPr>
        <w:t>PWLB</w:t>
      </w:r>
      <w:r>
        <w:rPr>
          <w:rStyle w:val="normaltextrun1"/>
          <w:rFonts w:ascii="Arial" w:hAnsi="Arial" w:cs="Arial"/>
          <w:sz w:val="22"/>
          <w:szCs w:val="22"/>
        </w:rPr>
        <w:t>)</w:t>
      </w:r>
      <w:r w:rsidRPr="00B523F7">
        <w:rPr>
          <w:rStyle w:val="normaltextrun1"/>
          <w:rFonts w:ascii="Arial" w:hAnsi="Arial" w:cs="Arial"/>
          <w:sz w:val="22"/>
          <w:szCs w:val="22"/>
        </w:rPr>
        <w:t xml:space="preserve"> was agreed by Resources Board and submitted in late May. In this </w:t>
      </w:r>
      <w:r>
        <w:rPr>
          <w:rStyle w:val="normaltextrun1"/>
          <w:rFonts w:ascii="Arial" w:hAnsi="Arial" w:cs="Arial"/>
          <w:sz w:val="22"/>
          <w:szCs w:val="22"/>
        </w:rPr>
        <w:t xml:space="preserve">response, </w:t>
      </w:r>
      <w:r w:rsidRPr="00B523F7">
        <w:rPr>
          <w:rStyle w:val="normaltextrun1"/>
          <w:rFonts w:ascii="Arial" w:hAnsi="Arial" w:cs="Arial"/>
          <w:sz w:val="22"/>
          <w:szCs w:val="22"/>
        </w:rPr>
        <w:t>we called for some immediate borrowing measures to help councils manage cash flow and costs through the current crisis as well as highlighting problems that the core proposals could cause for councils</w:t>
      </w:r>
      <w:r>
        <w:rPr>
          <w:rStyle w:val="normaltextrun1"/>
          <w:rFonts w:ascii="Arial" w:hAnsi="Arial" w:cs="Arial"/>
          <w:sz w:val="22"/>
          <w:szCs w:val="22"/>
        </w:rPr>
        <w:t>’</w:t>
      </w:r>
      <w:r w:rsidRPr="00B523F7">
        <w:rPr>
          <w:rStyle w:val="normaltextrun1"/>
          <w:rFonts w:ascii="Arial" w:hAnsi="Arial" w:cs="Arial"/>
          <w:sz w:val="22"/>
          <w:szCs w:val="22"/>
        </w:rPr>
        <w:t xml:space="preserve"> ability to fund vital capital programmes, affecting recovery. The consultation has been extended to the end of July and HM Treasury are now running a series of workshops on the proposals.</w:t>
      </w:r>
    </w:p>
    <w:p w14:paraId="468DC7D9" w14:textId="77777777" w:rsidR="009D5610" w:rsidRDefault="009D5610" w:rsidP="009D5610">
      <w:pPr>
        <w:textAlignment w:val="baseline"/>
        <w:rPr>
          <w:i/>
          <w:iCs/>
          <w:lang w:eastAsia="en-GB"/>
        </w:rPr>
      </w:pPr>
    </w:p>
    <w:p w14:paraId="4838A553" w14:textId="77777777" w:rsidR="009D5610" w:rsidRDefault="009D5610" w:rsidP="009D5610">
      <w:pPr>
        <w:textAlignment w:val="baseline"/>
        <w:rPr>
          <w:i/>
          <w:iCs/>
          <w:lang w:val="en-US" w:eastAsia="en-GB"/>
        </w:rPr>
      </w:pPr>
      <w:r>
        <w:rPr>
          <w:i/>
          <w:iCs/>
          <w:lang w:eastAsia="en-GB"/>
        </w:rPr>
        <w:t>Business support</w:t>
      </w:r>
      <w:r>
        <w:rPr>
          <w:i/>
          <w:iCs/>
          <w:lang w:val="en-US" w:eastAsia="en-GB"/>
        </w:rPr>
        <w:t> </w:t>
      </w:r>
    </w:p>
    <w:p w14:paraId="402B44A8" w14:textId="77777777" w:rsidR="009D5610" w:rsidRDefault="009D5610" w:rsidP="009D5610">
      <w:pPr>
        <w:ind w:left="360"/>
        <w:textAlignment w:val="baseline"/>
        <w:rPr>
          <w:lang w:val="en-US" w:eastAsia="en-GB"/>
        </w:rPr>
      </w:pPr>
      <w:r>
        <w:rPr>
          <w:lang w:val="en-US" w:eastAsia="en-GB"/>
        </w:rPr>
        <w:t> </w:t>
      </w:r>
    </w:p>
    <w:p w14:paraId="56F5C343" w14:textId="77777777" w:rsidR="009D5610" w:rsidRPr="008B411E" w:rsidRDefault="009D5610" w:rsidP="009D5610">
      <w:pPr>
        <w:pStyle w:val="paragraph"/>
        <w:numPr>
          <w:ilvl w:val="0"/>
          <w:numId w:val="10"/>
        </w:numPr>
        <w:ind w:left="426" w:hanging="426"/>
        <w:textAlignment w:val="baseline"/>
        <w:rPr>
          <w:rStyle w:val="normaltextrun1"/>
          <w:rFonts w:ascii="Arial" w:hAnsi="Arial" w:cs="Arial"/>
          <w:sz w:val="22"/>
          <w:szCs w:val="22"/>
        </w:rPr>
      </w:pPr>
      <w:r w:rsidRPr="008B411E">
        <w:rPr>
          <w:rStyle w:val="normaltextrun1"/>
          <w:rFonts w:ascii="Arial" w:hAnsi="Arial" w:cs="Arial"/>
          <w:sz w:val="22"/>
          <w:szCs w:val="22"/>
        </w:rPr>
        <w:t xml:space="preserve">As part of its COVID-19 business support package, the Department for Business, Energy and Industrial Strategy (BEIS) has provided £12.3 billion to local authorities in England to administer the Small Business Grants Fund (SBGF) and the Retail, Hospitality and Leisure Business Grants Fund (RHLGF). BEIS publishes </w:t>
      </w:r>
      <w:hyperlink r:id="rId14" w:tgtFrame="_blank" w:history="1">
        <w:r w:rsidRPr="008B411E">
          <w:rPr>
            <w:rStyle w:val="Hyperlink"/>
            <w:rFonts w:ascii="Arial" w:hAnsi="Arial" w:cs="Arial"/>
            <w:sz w:val="22"/>
            <w:szCs w:val="22"/>
          </w:rPr>
          <w:t>weekly data updates</w:t>
        </w:r>
      </w:hyperlink>
      <w:r w:rsidRPr="008B411E">
        <w:rPr>
          <w:rStyle w:val="normaltextrun1"/>
          <w:rFonts w:ascii="Arial" w:hAnsi="Arial" w:cs="Arial"/>
          <w:sz w:val="22"/>
          <w:szCs w:val="22"/>
        </w:rPr>
        <w:t xml:space="preserve"> on progress of delivery of the grants. At the time of writing, the latest update – published on 30 June – reported that £10.57 billion (85.7 per cent of the grant) has been paid out to more than 861,000 business properties (90 per cent of identified properties).</w:t>
      </w:r>
    </w:p>
    <w:p w14:paraId="2D50C033" w14:textId="77777777" w:rsidR="009D5610" w:rsidRPr="00B523F7" w:rsidRDefault="009D5610" w:rsidP="009D5610">
      <w:pPr>
        <w:ind w:left="360"/>
        <w:textAlignment w:val="baseline"/>
        <w:rPr>
          <w:lang w:eastAsia="en-GB"/>
        </w:rPr>
      </w:pPr>
    </w:p>
    <w:p w14:paraId="0DEA3CB9" w14:textId="77777777" w:rsidR="009D5610" w:rsidRPr="00B523F7" w:rsidRDefault="009D5610" w:rsidP="009D5610">
      <w:pPr>
        <w:pStyle w:val="paragraph"/>
        <w:numPr>
          <w:ilvl w:val="0"/>
          <w:numId w:val="10"/>
        </w:numPr>
        <w:ind w:left="426" w:hanging="426"/>
        <w:textAlignment w:val="baseline"/>
        <w:rPr>
          <w:rStyle w:val="normaltextrun1"/>
          <w:rFonts w:ascii="Arial" w:hAnsi="Arial" w:cs="Arial"/>
          <w:sz w:val="22"/>
          <w:szCs w:val="22"/>
        </w:rPr>
      </w:pPr>
      <w:r w:rsidRPr="00B523F7">
        <w:rPr>
          <w:rStyle w:val="normaltextrun1"/>
          <w:rFonts w:ascii="Arial" w:hAnsi="Arial" w:cs="Arial"/>
          <w:sz w:val="22"/>
          <w:szCs w:val="22"/>
        </w:rPr>
        <w:lastRenderedPageBreak/>
        <w:t>In response to the representations by councils and the LGA for businesses out of the scope of current measures to receive further support, on 2 May BEIS announced an additional discretionary fund of up to £617 million</w:t>
      </w:r>
      <w:r>
        <w:rPr>
          <w:rStyle w:val="normaltextrun1"/>
          <w:rFonts w:ascii="Arial" w:hAnsi="Arial" w:cs="Arial"/>
          <w:sz w:val="22"/>
          <w:szCs w:val="22"/>
        </w:rPr>
        <w:t>.</w:t>
      </w:r>
      <w:r w:rsidRPr="00B523F7">
        <w:rPr>
          <w:rStyle w:val="normaltextrun1"/>
          <w:rFonts w:ascii="Arial" w:hAnsi="Arial" w:cs="Arial"/>
          <w:sz w:val="22"/>
          <w:szCs w:val="22"/>
        </w:rPr>
        <w:t xml:space="preserve"> </w:t>
      </w:r>
      <w:proofErr w:type="gramStart"/>
      <w:r w:rsidRPr="00B523F7">
        <w:rPr>
          <w:rStyle w:val="normaltextrun1"/>
          <w:rFonts w:ascii="Arial" w:hAnsi="Arial" w:cs="Arial"/>
          <w:sz w:val="22"/>
          <w:szCs w:val="22"/>
        </w:rPr>
        <w:t>A number of</w:t>
      </w:r>
      <w:proofErr w:type="gramEnd"/>
      <w:r w:rsidRPr="00B523F7">
        <w:rPr>
          <w:rStyle w:val="normaltextrun1"/>
          <w:rFonts w:ascii="Arial" w:hAnsi="Arial" w:cs="Arial"/>
          <w:sz w:val="22"/>
          <w:szCs w:val="22"/>
        </w:rPr>
        <w:t> council schemes have now passed their closing date and have paid out grant</w:t>
      </w:r>
      <w:r>
        <w:rPr>
          <w:rStyle w:val="normaltextrun1"/>
          <w:rFonts w:ascii="Arial" w:hAnsi="Arial" w:cs="Arial"/>
          <w:sz w:val="22"/>
          <w:szCs w:val="22"/>
        </w:rPr>
        <w:t>s,</w:t>
      </w:r>
      <w:r w:rsidRPr="00B523F7">
        <w:rPr>
          <w:rStyle w:val="normaltextrun1"/>
          <w:rFonts w:ascii="Arial" w:hAnsi="Arial" w:cs="Arial"/>
          <w:sz w:val="22"/>
          <w:szCs w:val="22"/>
        </w:rPr>
        <w:t> although BEIS has not yet published any data on spend. We expect this in the next few weeks.</w:t>
      </w:r>
    </w:p>
    <w:p w14:paraId="6E2830AA" w14:textId="77777777" w:rsidR="009D5610" w:rsidRPr="00B523F7" w:rsidRDefault="009D5610" w:rsidP="009D5610">
      <w:pPr>
        <w:pStyle w:val="paragraph"/>
        <w:ind w:left="720"/>
        <w:textAlignment w:val="baseline"/>
        <w:rPr>
          <w:rFonts w:ascii="Arial" w:hAnsi="Arial" w:cs="Arial"/>
          <w:sz w:val="22"/>
          <w:szCs w:val="22"/>
        </w:rPr>
      </w:pPr>
    </w:p>
    <w:p w14:paraId="16DFD116" w14:textId="77777777" w:rsidR="009D5610" w:rsidRPr="00B523F7" w:rsidRDefault="009D5610" w:rsidP="009D5610">
      <w:pPr>
        <w:pStyle w:val="paragraph"/>
        <w:numPr>
          <w:ilvl w:val="0"/>
          <w:numId w:val="10"/>
        </w:numPr>
        <w:ind w:left="426" w:hanging="426"/>
        <w:textAlignment w:val="baseline"/>
        <w:rPr>
          <w:rStyle w:val="normaltextrun1"/>
          <w:rFonts w:ascii="Arial" w:hAnsi="Arial" w:cs="Arial"/>
          <w:sz w:val="22"/>
          <w:szCs w:val="22"/>
        </w:rPr>
      </w:pPr>
      <w:r w:rsidRPr="00B523F7">
        <w:rPr>
          <w:rStyle w:val="normaltextrun1"/>
          <w:rFonts w:ascii="Arial" w:hAnsi="Arial" w:cs="Arial"/>
          <w:sz w:val="22"/>
          <w:szCs w:val="22"/>
        </w:rPr>
        <w:t>LGA and council officers have continued to engage extensively on all these schemes with Government officials, promoting the efforts of councils and raising issues relating to the schemes and interpretation of the Government guidance.</w:t>
      </w:r>
    </w:p>
    <w:p w14:paraId="2364FF0D" w14:textId="77777777" w:rsidR="009D5610" w:rsidRPr="00B523F7" w:rsidRDefault="009D5610" w:rsidP="009D5610">
      <w:pPr>
        <w:pStyle w:val="paragraph"/>
        <w:ind w:left="360" w:hanging="360"/>
        <w:textAlignment w:val="baseline"/>
        <w:rPr>
          <w:rFonts w:ascii="Arial" w:hAnsi="Arial" w:cs="Arial"/>
          <w:sz w:val="22"/>
          <w:szCs w:val="22"/>
        </w:rPr>
      </w:pPr>
      <w:r w:rsidRPr="00B523F7">
        <w:rPr>
          <w:rStyle w:val="eop"/>
          <w:sz w:val="22"/>
          <w:szCs w:val="22"/>
        </w:rPr>
        <w:t> </w:t>
      </w:r>
    </w:p>
    <w:p w14:paraId="74996931" w14:textId="732333E7" w:rsidR="009D5610" w:rsidRDefault="009D5610" w:rsidP="009D5610">
      <w:pPr>
        <w:pStyle w:val="paragraph"/>
        <w:numPr>
          <w:ilvl w:val="0"/>
          <w:numId w:val="10"/>
        </w:numPr>
        <w:ind w:left="426" w:hanging="426"/>
        <w:textAlignment w:val="baseline"/>
        <w:rPr>
          <w:rStyle w:val="normaltextrun1"/>
          <w:rFonts w:ascii="Arial" w:hAnsi="Arial" w:cs="Arial"/>
          <w:sz w:val="22"/>
          <w:szCs w:val="22"/>
        </w:rPr>
      </w:pPr>
      <w:r w:rsidRPr="00B523F7">
        <w:rPr>
          <w:rStyle w:val="normaltextrun1"/>
          <w:rFonts w:ascii="Arial" w:hAnsi="Arial" w:cs="Arial"/>
          <w:sz w:val="22"/>
          <w:szCs w:val="22"/>
        </w:rPr>
        <w:t xml:space="preserve">If all eligible businesses can be contacted and paid, and funding for the discretionary scheme is spent in full, LGA officers estimate there could be an underspend of £600 million. In response to a </w:t>
      </w:r>
      <w:hyperlink r:id="rId15" w:history="1">
        <w:r w:rsidRPr="00E13067">
          <w:rPr>
            <w:rStyle w:val="Hyperlink"/>
            <w:rFonts w:ascii="Arial" w:hAnsi="Arial" w:cs="Arial"/>
            <w:sz w:val="22"/>
            <w:szCs w:val="22"/>
          </w:rPr>
          <w:t>report</w:t>
        </w:r>
      </w:hyperlink>
      <w:r w:rsidRPr="00B523F7">
        <w:rPr>
          <w:rStyle w:val="normaltextrun1"/>
          <w:rFonts w:ascii="Arial" w:hAnsi="Arial" w:cs="Arial"/>
          <w:sz w:val="22"/>
          <w:szCs w:val="22"/>
        </w:rPr>
        <w:t xml:space="preserve"> by the Institute of Fiscal Studies, </w:t>
      </w:r>
      <w:r>
        <w:rPr>
          <w:rStyle w:val="normaltextrun1"/>
          <w:rFonts w:ascii="Arial" w:hAnsi="Arial" w:cs="Arial"/>
          <w:sz w:val="22"/>
          <w:szCs w:val="22"/>
        </w:rPr>
        <w:t>I</w:t>
      </w:r>
      <w:r w:rsidRPr="00B523F7">
        <w:rPr>
          <w:rStyle w:val="normaltextrun1"/>
          <w:rFonts w:ascii="Arial" w:hAnsi="Arial" w:cs="Arial"/>
          <w:sz w:val="22"/>
          <w:szCs w:val="22"/>
        </w:rPr>
        <w:t xml:space="preserve"> </w:t>
      </w:r>
      <w:hyperlink r:id="rId16" w:history="1">
        <w:r w:rsidRPr="00E13067">
          <w:rPr>
            <w:rStyle w:val="Hyperlink"/>
            <w:rFonts w:ascii="Arial" w:hAnsi="Arial" w:cs="Arial"/>
            <w:sz w:val="22"/>
            <w:szCs w:val="22"/>
          </w:rPr>
          <w:t>called</w:t>
        </w:r>
      </w:hyperlink>
      <w:r w:rsidRPr="00B523F7">
        <w:rPr>
          <w:rStyle w:val="normaltextrun1"/>
          <w:rFonts w:ascii="Arial" w:hAnsi="Arial" w:cs="Arial"/>
          <w:sz w:val="22"/>
          <w:szCs w:val="22"/>
        </w:rPr>
        <w:t xml:space="preserve"> for the Government to redistribute any unspent resources from this scheme, including any clawed back, to councils to be spent on local efforts to help further support businesses and reboot local economies as we move into the next phase of this crisis.</w:t>
      </w:r>
    </w:p>
    <w:p w14:paraId="7AF9C094" w14:textId="79403571" w:rsidR="007608B5" w:rsidRDefault="007608B5" w:rsidP="007608B5">
      <w:pPr>
        <w:pStyle w:val="ListParagraph"/>
        <w:rPr>
          <w:rStyle w:val="normaltextrun1"/>
        </w:rPr>
      </w:pPr>
    </w:p>
    <w:p w14:paraId="2F4F2218" w14:textId="77777777" w:rsidR="007608B5" w:rsidRDefault="007608B5" w:rsidP="007608B5">
      <w:pPr>
        <w:pStyle w:val="ListParagraph"/>
        <w:rPr>
          <w:rStyle w:val="normaltextrun1"/>
        </w:rPr>
      </w:pPr>
    </w:p>
    <w:p w14:paraId="18B66A3C" w14:textId="77777777" w:rsidR="007608B5" w:rsidRPr="003257B9" w:rsidRDefault="007608B5" w:rsidP="007608B5">
      <w:pPr>
        <w:rPr>
          <w:b/>
          <w:sz w:val="24"/>
          <w:szCs w:val="24"/>
        </w:rPr>
      </w:pPr>
      <w:r w:rsidRPr="003257B9">
        <w:rPr>
          <w:b/>
          <w:sz w:val="24"/>
          <w:szCs w:val="24"/>
        </w:rPr>
        <w:t>Workforce</w:t>
      </w:r>
    </w:p>
    <w:p w14:paraId="29164209" w14:textId="77777777" w:rsidR="007608B5" w:rsidRDefault="007608B5" w:rsidP="007608B5">
      <w:pPr>
        <w:contextualSpacing/>
        <w:rPr>
          <w:i/>
        </w:rPr>
      </w:pPr>
    </w:p>
    <w:p w14:paraId="55F02820" w14:textId="77777777" w:rsidR="007608B5" w:rsidRPr="00A5370F" w:rsidRDefault="007608B5" w:rsidP="007608B5">
      <w:pPr>
        <w:rPr>
          <w:bCs/>
          <w:i/>
          <w:iCs/>
        </w:rPr>
      </w:pPr>
      <w:r w:rsidRPr="00A5370F">
        <w:rPr>
          <w:bCs/>
          <w:i/>
          <w:iCs/>
        </w:rPr>
        <w:t>Local Government Staff</w:t>
      </w:r>
    </w:p>
    <w:p w14:paraId="5E151092" w14:textId="77777777" w:rsidR="007608B5" w:rsidRDefault="007608B5" w:rsidP="007608B5">
      <w:pPr>
        <w:pStyle w:val="ListParagraph"/>
        <w:rPr>
          <w:rStyle w:val="normaltextrun1"/>
        </w:rPr>
      </w:pPr>
    </w:p>
    <w:p w14:paraId="1E6191A2" w14:textId="08950549" w:rsidR="00F643BA" w:rsidRPr="00FD5350" w:rsidRDefault="00F643BA" w:rsidP="007608B5">
      <w:pPr>
        <w:pStyle w:val="paragraph"/>
        <w:numPr>
          <w:ilvl w:val="0"/>
          <w:numId w:val="10"/>
        </w:numPr>
        <w:ind w:left="426" w:hanging="426"/>
        <w:textAlignment w:val="baseline"/>
        <w:rPr>
          <w:rFonts w:ascii="Arial" w:hAnsi="Arial" w:cs="Arial"/>
          <w:sz w:val="22"/>
          <w:szCs w:val="22"/>
        </w:rPr>
      </w:pPr>
      <w:r w:rsidRPr="00FD5350">
        <w:rPr>
          <w:rFonts w:ascii="Arial" w:hAnsi="Arial" w:cs="Arial"/>
          <w:color w:val="464B51"/>
          <w:sz w:val="22"/>
          <w:szCs w:val="22"/>
          <w:lang w:val="en"/>
        </w:rPr>
        <w:t xml:space="preserve">The </w:t>
      </w:r>
      <w:hyperlink r:id="rId17" w:history="1">
        <w:r w:rsidRPr="00FD5350">
          <w:rPr>
            <w:rFonts w:ascii="Arial" w:hAnsi="Arial" w:cs="Arial"/>
            <w:b/>
            <w:bCs/>
            <w:color w:val="006699"/>
            <w:sz w:val="22"/>
            <w:szCs w:val="22"/>
            <w:lang w:val="en"/>
          </w:rPr>
          <w:t>LGA's guidance on the Job Retention Scheme</w:t>
        </w:r>
      </w:hyperlink>
      <w:r w:rsidRPr="00FD5350">
        <w:rPr>
          <w:rFonts w:ascii="Arial" w:hAnsi="Arial" w:cs="Arial"/>
          <w:color w:val="464B51"/>
          <w:sz w:val="22"/>
          <w:szCs w:val="22"/>
          <w:lang w:val="en"/>
        </w:rPr>
        <w:t xml:space="preserve"> has been updated to take into account HMRC's latest publication covering flexible furloughing from 1 July.</w:t>
      </w:r>
    </w:p>
    <w:p w14:paraId="57F87FDC" w14:textId="77777777" w:rsidR="007608B5" w:rsidRPr="00FD5350" w:rsidRDefault="007608B5" w:rsidP="007608B5">
      <w:pPr>
        <w:pStyle w:val="paragraph"/>
        <w:ind w:left="426"/>
        <w:textAlignment w:val="baseline"/>
        <w:rPr>
          <w:rFonts w:ascii="Arial" w:hAnsi="Arial" w:cs="Arial"/>
          <w:sz w:val="22"/>
          <w:szCs w:val="22"/>
        </w:rPr>
      </w:pPr>
    </w:p>
    <w:p w14:paraId="0953D44C" w14:textId="7254807B" w:rsidR="00F643BA" w:rsidRPr="00FD5350" w:rsidRDefault="00F643BA" w:rsidP="00F643BA">
      <w:pPr>
        <w:pStyle w:val="paragraph"/>
        <w:numPr>
          <w:ilvl w:val="0"/>
          <w:numId w:val="10"/>
        </w:numPr>
        <w:ind w:left="426" w:hanging="426"/>
        <w:textAlignment w:val="baseline"/>
        <w:rPr>
          <w:rFonts w:ascii="Arial" w:hAnsi="Arial" w:cs="Arial"/>
          <w:sz w:val="22"/>
          <w:szCs w:val="22"/>
        </w:rPr>
      </w:pPr>
      <w:r w:rsidRPr="00FD5350">
        <w:rPr>
          <w:rFonts w:ascii="Arial" w:hAnsi="Arial" w:cs="Arial"/>
          <w:color w:val="464B51"/>
          <w:sz w:val="22"/>
          <w:szCs w:val="22"/>
          <w:lang w:val="en"/>
        </w:rPr>
        <w:t xml:space="preserve">A ninth </w:t>
      </w:r>
      <w:hyperlink r:id="rId18" w:history="1">
        <w:r w:rsidRPr="00FD5350">
          <w:rPr>
            <w:rStyle w:val="Hyperlink"/>
            <w:rFonts w:ascii="Arial" w:hAnsi="Arial" w:cs="Arial"/>
            <w:sz w:val="22"/>
            <w:szCs w:val="22"/>
            <w:lang w:val="en"/>
          </w:rPr>
          <w:t>joint circular</w:t>
        </w:r>
      </w:hyperlink>
      <w:r w:rsidRPr="00FD5350">
        <w:rPr>
          <w:rFonts w:ascii="Arial" w:hAnsi="Arial" w:cs="Arial"/>
          <w:color w:val="464B51"/>
          <w:sz w:val="22"/>
          <w:szCs w:val="22"/>
          <w:lang w:val="en"/>
        </w:rPr>
        <w:t xml:space="preserve"> has been agreed with the Trade Unions covering return to work, test and trace and hospital admissions.</w:t>
      </w:r>
    </w:p>
    <w:p w14:paraId="47C340D5" w14:textId="77777777" w:rsidR="00FD5350" w:rsidRPr="00FD5350" w:rsidRDefault="00FD5350" w:rsidP="00FD5350">
      <w:pPr>
        <w:pStyle w:val="ListParagraph"/>
      </w:pPr>
    </w:p>
    <w:p w14:paraId="6B8DFA32" w14:textId="6CD3A43C" w:rsidR="00F643BA" w:rsidRPr="009C28E1" w:rsidRDefault="00F643BA" w:rsidP="00F643BA">
      <w:pPr>
        <w:pStyle w:val="paragraph"/>
        <w:numPr>
          <w:ilvl w:val="0"/>
          <w:numId w:val="10"/>
        </w:numPr>
        <w:ind w:left="426" w:hanging="426"/>
        <w:textAlignment w:val="baseline"/>
        <w:rPr>
          <w:rFonts w:ascii="Arial" w:hAnsi="Arial" w:cs="Arial"/>
          <w:sz w:val="22"/>
          <w:szCs w:val="22"/>
        </w:rPr>
      </w:pPr>
      <w:r w:rsidRPr="00FD5350">
        <w:rPr>
          <w:rFonts w:ascii="Arial" w:hAnsi="Arial" w:cs="Arial"/>
          <w:color w:val="464B51"/>
          <w:sz w:val="22"/>
          <w:szCs w:val="22"/>
          <w:lang w:val="en"/>
        </w:rPr>
        <w:t>Meanwhile, the final pay offer of a headline 2.75</w:t>
      </w:r>
      <w:r w:rsidR="00FD5350" w:rsidRPr="00FD5350">
        <w:rPr>
          <w:rFonts w:ascii="Arial" w:hAnsi="Arial" w:cs="Arial"/>
          <w:color w:val="464B51"/>
          <w:sz w:val="22"/>
          <w:szCs w:val="22"/>
          <w:lang w:val="en"/>
        </w:rPr>
        <w:t xml:space="preserve"> per cent</w:t>
      </w:r>
      <w:r w:rsidRPr="00FD5350">
        <w:rPr>
          <w:rFonts w:ascii="Arial" w:hAnsi="Arial" w:cs="Arial"/>
          <w:color w:val="464B51"/>
          <w:sz w:val="22"/>
          <w:szCs w:val="22"/>
          <w:lang w:val="en"/>
        </w:rPr>
        <w:t xml:space="preserve"> has not been rejected out-of-hand by the trade unions and is out to consultation with their members.</w:t>
      </w:r>
    </w:p>
    <w:p w14:paraId="3FC50C60" w14:textId="057887DC" w:rsidR="009C28E1" w:rsidRPr="00DB59C1" w:rsidRDefault="009C28E1" w:rsidP="009C28E1">
      <w:pPr>
        <w:pStyle w:val="ListParagraph"/>
      </w:pPr>
    </w:p>
    <w:p w14:paraId="67C9FCAB" w14:textId="77777777" w:rsidR="009C28E1" w:rsidRPr="00DB59C1" w:rsidRDefault="009C28E1" w:rsidP="009C28E1">
      <w:pPr>
        <w:rPr>
          <w:i/>
        </w:rPr>
      </w:pPr>
      <w:r w:rsidRPr="00DB59C1">
        <w:rPr>
          <w:i/>
        </w:rPr>
        <w:t>COVID Workforce Survey</w:t>
      </w:r>
    </w:p>
    <w:p w14:paraId="7C00B33F" w14:textId="77777777" w:rsidR="009C28E1" w:rsidRPr="00DB59C1" w:rsidRDefault="009C28E1" w:rsidP="009C28E1">
      <w:pPr>
        <w:pStyle w:val="ListParagraph"/>
      </w:pPr>
    </w:p>
    <w:p w14:paraId="4430F834" w14:textId="4FC277EF" w:rsidR="00F643BA" w:rsidRPr="00DB59C1" w:rsidRDefault="00F643BA" w:rsidP="00F643BA">
      <w:pPr>
        <w:pStyle w:val="paragraph"/>
        <w:numPr>
          <w:ilvl w:val="0"/>
          <w:numId w:val="10"/>
        </w:numPr>
        <w:ind w:left="426" w:hanging="426"/>
        <w:textAlignment w:val="baseline"/>
        <w:rPr>
          <w:rFonts w:ascii="Arial" w:hAnsi="Arial" w:cs="Arial"/>
          <w:sz w:val="22"/>
          <w:szCs w:val="22"/>
        </w:rPr>
      </w:pPr>
      <w:r w:rsidRPr="00DB59C1">
        <w:rPr>
          <w:rFonts w:ascii="Arial" w:hAnsi="Arial" w:cs="Arial"/>
          <w:sz w:val="22"/>
          <w:szCs w:val="22"/>
        </w:rPr>
        <w:t xml:space="preserve">Working with research colleagues the </w:t>
      </w:r>
      <w:hyperlink r:id="rId19" w:history="1">
        <w:r w:rsidRPr="00DB59C1">
          <w:rPr>
            <w:rStyle w:val="Hyperlink"/>
            <w:rFonts w:ascii="Arial" w:hAnsi="Arial" w:cs="Arial"/>
            <w:b/>
            <w:bCs/>
            <w:sz w:val="22"/>
            <w:szCs w:val="22"/>
            <w:lang w:val="en"/>
          </w:rPr>
          <w:t>LGA COVID-19 workforce survey summary report</w:t>
        </w:r>
      </w:hyperlink>
      <w:r w:rsidRPr="00DB59C1">
        <w:rPr>
          <w:rFonts w:ascii="Arial" w:hAnsi="Arial" w:cs="Arial"/>
          <w:sz w:val="22"/>
          <w:szCs w:val="22"/>
          <w:lang w:val="en"/>
        </w:rPr>
        <w:t xml:space="preserve"> is now in its third edition, monitoring key factors such as the number of staff absent with COVID-19 and the number on furlough. The survey continues to develop as we enter further phases of the COVID response. Councils are able to access their own and comparative data in </w:t>
      </w:r>
      <w:hyperlink r:id="rId20" w:history="1">
        <w:r w:rsidRPr="00DB59C1">
          <w:rPr>
            <w:rStyle w:val="Hyperlink"/>
            <w:rFonts w:ascii="Arial" w:hAnsi="Arial" w:cs="Arial"/>
            <w:b/>
            <w:bCs/>
            <w:color w:val="auto"/>
            <w:sz w:val="22"/>
            <w:szCs w:val="22"/>
            <w:u w:val="none"/>
            <w:lang w:val="en"/>
          </w:rPr>
          <w:t>LG Inform</w:t>
        </w:r>
      </w:hyperlink>
      <w:r w:rsidR="009C28E1" w:rsidRPr="00DB59C1">
        <w:rPr>
          <w:rFonts w:ascii="Arial" w:hAnsi="Arial" w:cs="Arial"/>
          <w:sz w:val="22"/>
          <w:szCs w:val="22"/>
          <w:lang w:val="en"/>
        </w:rPr>
        <w:t>.</w:t>
      </w:r>
    </w:p>
    <w:p w14:paraId="727FE908" w14:textId="7E48E526" w:rsidR="009C28E1" w:rsidRPr="00DB59C1" w:rsidRDefault="009C28E1" w:rsidP="009C28E1">
      <w:pPr>
        <w:pStyle w:val="paragraph"/>
        <w:ind w:left="426"/>
        <w:textAlignment w:val="baseline"/>
        <w:rPr>
          <w:rFonts w:ascii="Arial" w:hAnsi="Arial" w:cs="Arial"/>
          <w:sz w:val="22"/>
          <w:szCs w:val="22"/>
          <w:lang w:val="en"/>
        </w:rPr>
      </w:pPr>
    </w:p>
    <w:p w14:paraId="140319B2" w14:textId="77777777" w:rsidR="00DB59C1" w:rsidRPr="00DB59C1" w:rsidRDefault="00DB59C1" w:rsidP="00DB59C1">
      <w:pPr>
        <w:rPr>
          <w:i/>
        </w:rPr>
      </w:pPr>
      <w:r w:rsidRPr="00DB59C1">
        <w:rPr>
          <w:i/>
        </w:rPr>
        <w:t>Recovery phase planning</w:t>
      </w:r>
    </w:p>
    <w:p w14:paraId="211B0518" w14:textId="77777777" w:rsidR="00DB59C1" w:rsidRPr="00DB59C1" w:rsidRDefault="00DB59C1" w:rsidP="00DB59C1">
      <w:pPr>
        <w:pStyle w:val="paragraph"/>
        <w:textAlignment w:val="baseline"/>
        <w:rPr>
          <w:rFonts w:ascii="Arial" w:hAnsi="Arial" w:cs="Arial"/>
          <w:sz w:val="22"/>
          <w:szCs w:val="22"/>
        </w:rPr>
      </w:pPr>
    </w:p>
    <w:p w14:paraId="36ADEFF2" w14:textId="073DC700" w:rsidR="00F643BA" w:rsidRDefault="00F643BA" w:rsidP="00F643BA">
      <w:pPr>
        <w:pStyle w:val="paragraph"/>
        <w:numPr>
          <w:ilvl w:val="0"/>
          <w:numId w:val="10"/>
        </w:numPr>
        <w:ind w:left="426" w:hanging="426"/>
        <w:textAlignment w:val="baseline"/>
        <w:rPr>
          <w:rFonts w:ascii="Arial" w:hAnsi="Arial" w:cs="Arial"/>
          <w:sz w:val="22"/>
          <w:szCs w:val="22"/>
        </w:rPr>
      </w:pPr>
      <w:r w:rsidRPr="00DB59C1">
        <w:rPr>
          <w:rFonts w:ascii="Arial" w:hAnsi="Arial" w:cs="Arial"/>
          <w:sz w:val="22"/>
          <w:szCs w:val="22"/>
        </w:rPr>
        <w:t xml:space="preserve">The LGA Workforce team are developing the improvement offer to support councils beyond recovery into renewal and are currently building a workforce programme to that effect. This work includes initial transition to the world of work when social distancing still dominates, but also starts to look toward the local government workplace of the future. We are capturing questions to consider, to assist employers in building their workforce response to renew post Covid-19. The work is highlighted in a </w:t>
      </w:r>
      <w:hyperlink r:id="rId21" w:history="1">
        <w:r w:rsidRPr="00DB59C1">
          <w:rPr>
            <w:rStyle w:val="Hyperlink"/>
            <w:rFonts w:ascii="Arial" w:hAnsi="Arial" w:cs="Arial"/>
            <w:sz w:val="22"/>
            <w:szCs w:val="22"/>
          </w:rPr>
          <w:t>recent blog</w:t>
        </w:r>
      </w:hyperlink>
      <w:r w:rsidRPr="00DB59C1">
        <w:rPr>
          <w:rFonts w:ascii="Arial" w:hAnsi="Arial" w:cs="Arial"/>
          <w:sz w:val="22"/>
          <w:szCs w:val="22"/>
        </w:rPr>
        <w:t>.</w:t>
      </w:r>
    </w:p>
    <w:p w14:paraId="52F4BFB7" w14:textId="126BAEA4" w:rsidR="00DB59C1" w:rsidRDefault="00DB59C1" w:rsidP="00DB59C1">
      <w:pPr>
        <w:pStyle w:val="paragraph"/>
        <w:ind w:left="426"/>
        <w:textAlignment w:val="baseline"/>
        <w:rPr>
          <w:rFonts w:ascii="Arial" w:hAnsi="Arial" w:cs="Arial"/>
          <w:sz w:val="22"/>
          <w:szCs w:val="22"/>
        </w:rPr>
      </w:pPr>
    </w:p>
    <w:p w14:paraId="3FA3557F" w14:textId="77777777" w:rsidR="00DB59C1" w:rsidRPr="00A5370F" w:rsidRDefault="00DB59C1" w:rsidP="00DB59C1">
      <w:pPr>
        <w:rPr>
          <w:bCs/>
          <w:i/>
          <w:iCs/>
        </w:rPr>
      </w:pPr>
      <w:r w:rsidRPr="00A5370F">
        <w:rPr>
          <w:bCs/>
          <w:i/>
          <w:iCs/>
        </w:rPr>
        <w:t>Fire</w:t>
      </w:r>
    </w:p>
    <w:p w14:paraId="48179747" w14:textId="77777777" w:rsidR="00DB59C1" w:rsidRDefault="00DB59C1" w:rsidP="00DB59C1">
      <w:pPr>
        <w:pStyle w:val="paragraph"/>
        <w:ind w:left="426"/>
        <w:textAlignment w:val="baseline"/>
        <w:rPr>
          <w:rFonts w:ascii="Arial" w:hAnsi="Arial" w:cs="Arial"/>
          <w:sz w:val="22"/>
          <w:szCs w:val="22"/>
        </w:rPr>
      </w:pPr>
    </w:p>
    <w:p w14:paraId="41A7769E" w14:textId="0C5F1FD0" w:rsidR="00F643BA" w:rsidRDefault="00F643BA" w:rsidP="00F643BA">
      <w:pPr>
        <w:pStyle w:val="paragraph"/>
        <w:numPr>
          <w:ilvl w:val="0"/>
          <w:numId w:val="10"/>
        </w:numPr>
        <w:ind w:left="426" w:hanging="426"/>
        <w:textAlignment w:val="baseline"/>
        <w:rPr>
          <w:rFonts w:ascii="Arial" w:hAnsi="Arial" w:cs="Arial"/>
          <w:sz w:val="22"/>
          <w:szCs w:val="22"/>
        </w:rPr>
      </w:pPr>
      <w:r w:rsidRPr="00DB59C1">
        <w:rPr>
          <w:rFonts w:ascii="Arial" w:hAnsi="Arial" w:cs="Arial"/>
          <w:sz w:val="22"/>
          <w:szCs w:val="22"/>
        </w:rPr>
        <w:lastRenderedPageBreak/>
        <w:t>As we move out of the urgent response phase work has focussed on maintaining the positions reached on additional working. The Tripartite agreement has been extended from 26 May to 15 July, with the potential to further extend to 26 August. The 14 additional work areas therefore remain available to FRAs should there be another peak within that time and an FRA locally wishes to use one or more to support a local partner organisation e.g. local ambulance trust or care homes.</w:t>
      </w:r>
    </w:p>
    <w:p w14:paraId="385436B8" w14:textId="11C4079D" w:rsidR="00DB59C1" w:rsidRDefault="00DB59C1" w:rsidP="00DB59C1">
      <w:pPr>
        <w:pStyle w:val="paragraph"/>
        <w:ind w:left="426"/>
        <w:textAlignment w:val="baseline"/>
        <w:rPr>
          <w:rFonts w:ascii="Arial" w:hAnsi="Arial" w:cs="Arial"/>
          <w:sz w:val="22"/>
          <w:szCs w:val="22"/>
        </w:rPr>
      </w:pPr>
    </w:p>
    <w:p w14:paraId="1C2C23A4" w14:textId="77777777" w:rsidR="00DB59C1" w:rsidRPr="00A5370F" w:rsidRDefault="00DB59C1" w:rsidP="00DB59C1">
      <w:pPr>
        <w:textAlignment w:val="baseline"/>
        <w:rPr>
          <w:rFonts w:eastAsia="Times New Roman"/>
          <w:i/>
          <w:iCs/>
          <w:color w:val="2D2D2D"/>
          <w:lang w:eastAsia="en-GB"/>
        </w:rPr>
      </w:pPr>
      <w:r w:rsidRPr="00A5370F">
        <w:rPr>
          <w:rFonts w:eastAsia="Times New Roman"/>
          <w:i/>
          <w:iCs/>
          <w:color w:val="2D2D2D"/>
          <w:lang w:eastAsia="en-GB"/>
        </w:rPr>
        <w:t xml:space="preserve">Education </w:t>
      </w:r>
    </w:p>
    <w:p w14:paraId="2864D28D" w14:textId="77777777" w:rsidR="00DB59C1" w:rsidRPr="00BA50A2" w:rsidRDefault="00DB59C1" w:rsidP="00DB59C1">
      <w:pPr>
        <w:pStyle w:val="paragraph"/>
        <w:ind w:left="426"/>
        <w:textAlignment w:val="baseline"/>
        <w:rPr>
          <w:rFonts w:ascii="Arial" w:hAnsi="Arial" w:cs="Arial"/>
          <w:sz w:val="22"/>
          <w:szCs w:val="22"/>
        </w:rPr>
      </w:pPr>
    </w:p>
    <w:p w14:paraId="6D2ACD91" w14:textId="08CEF762" w:rsidR="00F643BA" w:rsidRPr="00BA50A2" w:rsidRDefault="00F643BA" w:rsidP="00F643BA">
      <w:pPr>
        <w:pStyle w:val="paragraph"/>
        <w:numPr>
          <w:ilvl w:val="0"/>
          <w:numId w:val="10"/>
        </w:numPr>
        <w:ind w:left="426" w:hanging="426"/>
        <w:textAlignment w:val="baseline"/>
        <w:rPr>
          <w:rFonts w:ascii="Arial" w:hAnsi="Arial" w:cs="Arial"/>
          <w:sz w:val="22"/>
          <w:szCs w:val="22"/>
        </w:rPr>
      </w:pPr>
      <w:r w:rsidRPr="00BA50A2">
        <w:rPr>
          <w:rFonts w:ascii="Arial" w:hAnsi="Arial" w:cs="Arial"/>
          <w:color w:val="000000"/>
          <w:sz w:val="22"/>
          <w:szCs w:val="22"/>
          <w:lang w:val="en-US"/>
        </w:rPr>
        <w:t xml:space="preserve">The current situation is that most schools continue to be opened in line with the DfE guidance with further plans under development that are both complex and contentious. </w:t>
      </w:r>
      <w:r w:rsidR="00BA50A2" w:rsidRPr="00BA50A2">
        <w:rPr>
          <w:rFonts w:ascii="Arial" w:hAnsi="Arial" w:cs="Arial"/>
          <w:color w:val="000000"/>
          <w:sz w:val="22"/>
          <w:szCs w:val="22"/>
          <w:lang w:val="en-US"/>
        </w:rPr>
        <w:t xml:space="preserve"> </w:t>
      </w:r>
      <w:r w:rsidRPr="00BA50A2">
        <w:rPr>
          <w:rFonts w:ascii="Arial" w:hAnsi="Arial" w:cs="Arial"/>
          <w:color w:val="2D2D2D"/>
          <w:sz w:val="22"/>
          <w:szCs w:val="22"/>
        </w:rPr>
        <w:t xml:space="preserve">The LGA continues to </w:t>
      </w:r>
      <w:hyperlink r:id="rId22" w:tgtFrame="_blank" w:history="1">
        <w:r w:rsidRPr="00BA50A2">
          <w:rPr>
            <w:rFonts w:ascii="Arial" w:hAnsi="Arial" w:cs="Arial"/>
            <w:color w:val="941C80"/>
            <w:sz w:val="22"/>
            <w:szCs w:val="22"/>
            <w:u w:val="single"/>
          </w:rPr>
          <w:t>provide regular guidance</w:t>
        </w:r>
      </w:hyperlink>
      <w:r w:rsidRPr="00BA50A2">
        <w:rPr>
          <w:rFonts w:ascii="Arial" w:hAnsi="Arial" w:cs="Arial"/>
          <w:color w:val="2D2D2D"/>
          <w:sz w:val="22"/>
          <w:szCs w:val="22"/>
        </w:rPr>
        <w:t xml:space="preserve"> as well as working with all stakeholders through this complicated issue.</w:t>
      </w:r>
    </w:p>
    <w:p w14:paraId="06F51025" w14:textId="77777777" w:rsidR="00BA50A2" w:rsidRPr="00BA50A2" w:rsidRDefault="00BA50A2" w:rsidP="00BA50A2">
      <w:pPr>
        <w:pStyle w:val="paragraph"/>
        <w:ind w:left="426"/>
        <w:textAlignment w:val="baseline"/>
        <w:rPr>
          <w:rFonts w:ascii="Arial" w:hAnsi="Arial" w:cs="Arial"/>
          <w:sz w:val="22"/>
          <w:szCs w:val="22"/>
        </w:rPr>
      </w:pPr>
    </w:p>
    <w:p w14:paraId="61399209" w14:textId="24422179" w:rsidR="00F643BA" w:rsidRPr="00BA50A2" w:rsidRDefault="00F643BA" w:rsidP="00F643BA">
      <w:pPr>
        <w:pStyle w:val="paragraph"/>
        <w:numPr>
          <w:ilvl w:val="0"/>
          <w:numId w:val="10"/>
        </w:numPr>
        <w:ind w:left="426" w:hanging="426"/>
        <w:textAlignment w:val="baseline"/>
        <w:rPr>
          <w:rFonts w:ascii="Arial" w:hAnsi="Arial" w:cs="Arial"/>
          <w:sz w:val="22"/>
          <w:szCs w:val="22"/>
        </w:rPr>
      </w:pPr>
      <w:r w:rsidRPr="00BA50A2">
        <w:rPr>
          <w:rFonts w:ascii="Arial" w:hAnsi="Arial" w:cs="Arial"/>
          <w:sz w:val="22"/>
          <w:szCs w:val="22"/>
        </w:rPr>
        <w:t>In June,</w:t>
      </w:r>
      <w:r w:rsidRPr="00BA50A2">
        <w:rPr>
          <w:rFonts w:ascii="Arial" w:hAnsi="Arial" w:cs="Arial"/>
          <w:color w:val="000000"/>
          <w:sz w:val="22"/>
          <w:szCs w:val="22"/>
          <w:lang w:val="en-US"/>
        </w:rPr>
        <w:t xml:space="preserve"> in collaboration with ASCL and NAHT unions the LGA published </w:t>
      </w:r>
      <w:hyperlink r:id="rId23" w:tgtFrame="_blank" w:history="1">
        <w:r w:rsidRPr="00BA50A2">
          <w:rPr>
            <w:rFonts w:ascii="Arial" w:hAnsi="Arial" w:cs="Arial"/>
            <w:color w:val="0000FF"/>
            <w:sz w:val="22"/>
            <w:szCs w:val="22"/>
            <w:u w:val="single"/>
            <w:lang w:val="en-US"/>
          </w:rPr>
          <w:t>joint workforce guidance</w:t>
        </w:r>
      </w:hyperlink>
      <w:r w:rsidRPr="00BA50A2">
        <w:rPr>
          <w:rFonts w:ascii="Arial" w:hAnsi="Arial" w:cs="Arial"/>
          <w:color w:val="000000"/>
          <w:sz w:val="22"/>
          <w:szCs w:val="22"/>
          <w:lang w:val="en-US"/>
        </w:rPr>
        <w:t xml:space="preserve"> for schools on how to best manage the Government’s current quarantine rules and NHS requirement for self-isolation with regards planned hospital admission.</w:t>
      </w:r>
    </w:p>
    <w:p w14:paraId="7431A73B" w14:textId="77777777" w:rsidR="00BA50A2" w:rsidRPr="00BA50A2" w:rsidRDefault="00BA50A2" w:rsidP="00BA50A2">
      <w:pPr>
        <w:pStyle w:val="ListParagraph"/>
      </w:pPr>
    </w:p>
    <w:p w14:paraId="526CAE74" w14:textId="7B7E2206" w:rsidR="00F643BA" w:rsidRDefault="00F643BA" w:rsidP="00F643BA">
      <w:pPr>
        <w:pStyle w:val="paragraph"/>
        <w:numPr>
          <w:ilvl w:val="0"/>
          <w:numId w:val="10"/>
        </w:numPr>
        <w:ind w:left="426" w:hanging="426"/>
        <w:textAlignment w:val="baseline"/>
        <w:rPr>
          <w:rFonts w:ascii="Arial" w:hAnsi="Arial" w:cs="Arial"/>
          <w:sz w:val="22"/>
          <w:szCs w:val="22"/>
        </w:rPr>
      </w:pPr>
      <w:r w:rsidRPr="00BA50A2">
        <w:rPr>
          <w:rFonts w:ascii="Arial" w:hAnsi="Arial" w:cs="Arial"/>
          <w:color w:val="000000"/>
          <w:sz w:val="22"/>
          <w:szCs w:val="22"/>
          <w:lang w:val="en-US"/>
        </w:rPr>
        <w:t xml:space="preserve">Also recently published is the </w:t>
      </w:r>
      <w:r w:rsidRPr="00BA50A2">
        <w:rPr>
          <w:rFonts w:ascii="Arial" w:hAnsi="Arial" w:cs="Arial"/>
          <w:bCs/>
          <w:sz w:val="22"/>
          <w:szCs w:val="22"/>
        </w:rPr>
        <w:t>NEOST (National Employer of School Teachers)</w:t>
      </w:r>
      <w:r w:rsidRPr="00BA50A2">
        <w:rPr>
          <w:rFonts w:ascii="Arial" w:hAnsi="Arial" w:cs="Arial"/>
          <w:sz w:val="22"/>
          <w:szCs w:val="22"/>
          <w:lang w:val="en"/>
        </w:rPr>
        <w:t xml:space="preserve"> </w:t>
      </w:r>
      <w:hyperlink r:id="rId24" w:history="1">
        <w:r w:rsidRPr="00BA50A2">
          <w:rPr>
            <w:rStyle w:val="Hyperlink"/>
            <w:rFonts w:ascii="Arial" w:hAnsi="Arial" w:cs="Arial"/>
            <w:bCs/>
            <w:sz w:val="22"/>
            <w:szCs w:val="22"/>
          </w:rPr>
          <w:t>wellbeing guide for schools and trusts</w:t>
        </w:r>
        <w:r w:rsidRPr="00BA50A2">
          <w:rPr>
            <w:rStyle w:val="Hyperlink"/>
            <w:rFonts w:ascii="Arial" w:hAnsi="Arial" w:cs="Arial"/>
            <w:sz w:val="22"/>
            <w:szCs w:val="22"/>
          </w:rPr>
          <w:t> </w:t>
        </w:r>
      </w:hyperlink>
      <w:r w:rsidRPr="00BA50A2">
        <w:rPr>
          <w:rFonts w:ascii="Arial" w:hAnsi="Arial" w:cs="Arial"/>
          <w:sz w:val="22"/>
          <w:szCs w:val="22"/>
        </w:rPr>
        <w:t xml:space="preserve"> which </w:t>
      </w:r>
      <w:r w:rsidRPr="00BA50A2">
        <w:rPr>
          <w:rFonts w:ascii="Arial" w:hAnsi="Arial" w:cs="Arial"/>
          <w:sz w:val="22"/>
          <w:szCs w:val="22"/>
          <w:lang w:val="en"/>
        </w:rPr>
        <w:t>provides schools and trusts with information and guidance as well as signposting to other resources to best support the wellbeing of their staff, especially during the COVID-19 pandemic.</w:t>
      </w:r>
    </w:p>
    <w:p w14:paraId="6F3E6613" w14:textId="78AF7D0E" w:rsidR="00A5370F" w:rsidRDefault="00A5370F" w:rsidP="00A5370F">
      <w:pPr>
        <w:pStyle w:val="ListParagraph"/>
      </w:pPr>
    </w:p>
    <w:p w14:paraId="7F5D6FDA" w14:textId="77777777" w:rsidR="00A5370F" w:rsidRDefault="00A5370F" w:rsidP="00A5370F">
      <w:pPr>
        <w:pStyle w:val="ListParagraph"/>
      </w:pPr>
    </w:p>
    <w:p w14:paraId="4E539CB4" w14:textId="77777777" w:rsidR="00A5370F" w:rsidRDefault="00A5370F" w:rsidP="00A5370F">
      <w:pPr>
        <w:rPr>
          <w:b/>
        </w:rPr>
      </w:pPr>
      <w:r w:rsidRPr="00370268">
        <w:rPr>
          <w:b/>
        </w:rPr>
        <w:t>Support for low income households, the economically vulnerable and those in financial hardship</w:t>
      </w:r>
    </w:p>
    <w:p w14:paraId="4B7A7DF8" w14:textId="77777777" w:rsidR="00A5370F" w:rsidRPr="00A5370F" w:rsidRDefault="00A5370F" w:rsidP="00A5370F">
      <w:pPr>
        <w:pStyle w:val="ListParagraph"/>
      </w:pPr>
    </w:p>
    <w:p w14:paraId="21816C2E" w14:textId="37D8D664" w:rsidR="00180C7A" w:rsidRPr="00A5370F" w:rsidRDefault="00180C7A" w:rsidP="00A5370F">
      <w:pPr>
        <w:pStyle w:val="paragraph"/>
        <w:numPr>
          <w:ilvl w:val="0"/>
          <w:numId w:val="10"/>
        </w:numPr>
        <w:ind w:left="426" w:hanging="426"/>
        <w:textAlignment w:val="baseline"/>
        <w:rPr>
          <w:rFonts w:ascii="Arial" w:hAnsi="Arial" w:cs="Arial"/>
          <w:sz w:val="22"/>
          <w:szCs w:val="22"/>
        </w:rPr>
      </w:pPr>
      <w:r w:rsidRPr="00A5370F">
        <w:rPr>
          <w:rFonts w:ascii="Arial" w:hAnsi="Arial" w:cs="Arial"/>
          <w:sz w:val="22"/>
          <w:szCs w:val="22"/>
        </w:rPr>
        <w:t>Government announced £63m funding for councils to support households with ‘food and other essentials’ on 11</w:t>
      </w:r>
      <w:r w:rsidRPr="00A5370F">
        <w:rPr>
          <w:rFonts w:ascii="Arial" w:hAnsi="Arial" w:cs="Arial"/>
          <w:sz w:val="22"/>
          <w:szCs w:val="22"/>
          <w:vertAlign w:val="superscript"/>
        </w:rPr>
        <w:t>th</w:t>
      </w:r>
      <w:r w:rsidRPr="00A5370F">
        <w:rPr>
          <w:rFonts w:ascii="Arial" w:hAnsi="Arial" w:cs="Arial"/>
          <w:sz w:val="22"/>
          <w:szCs w:val="22"/>
        </w:rPr>
        <w:t xml:space="preserve"> June. Evidence submitted from councils on the LGA’s ‘reshaping financial support’ programme made a significant contribution to the Government’s decision to provide this funding, which is designed to support ‘existing schemes’ to deliver support during the immediate crisis.  We also worked with councils, Defra and MHCLG to ensure that the guidance and funding remained as flexible as possible.  Grant letters are due to go out to councils from Defra (who are administering the funding) week commencing 6</w:t>
      </w:r>
      <w:r w:rsidR="00862159">
        <w:rPr>
          <w:rFonts w:ascii="Arial" w:hAnsi="Arial" w:cs="Arial"/>
          <w:sz w:val="22"/>
          <w:szCs w:val="22"/>
          <w:vertAlign w:val="superscript"/>
        </w:rPr>
        <w:t xml:space="preserve"> </w:t>
      </w:r>
      <w:r w:rsidRPr="00A5370F">
        <w:rPr>
          <w:rFonts w:ascii="Arial" w:hAnsi="Arial" w:cs="Arial"/>
          <w:sz w:val="22"/>
          <w:szCs w:val="22"/>
        </w:rPr>
        <w:t>July.  The LGA continues t</w:t>
      </w:r>
      <w:bookmarkStart w:id="0" w:name="_GoBack"/>
      <w:bookmarkEnd w:id="0"/>
      <w:r w:rsidRPr="00A5370F">
        <w:rPr>
          <w:rFonts w:ascii="Arial" w:hAnsi="Arial" w:cs="Arial"/>
          <w:sz w:val="22"/>
          <w:szCs w:val="22"/>
        </w:rPr>
        <w:t>o highlight the need for more sustainable funding to enable councils to effectively support economically vulnerable households in the longer term.</w:t>
      </w:r>
    </w:p>
    <w:p w14:paraId="534AA82E" w14:textId="77777777" w:rsidR="00A5370F" w:rsidRPr="00A5370F" w:rsidRDefault="00A5370F" w:rsidP="00A5370F">
      <w:pPr>
        <w:pStyle w:val="paragraph"/>
        <w:ind w:left="426"/>
        <w:textAlignment w:val="baseline"/>
        <w:rPr>
          <w:rFonts w:ascii="Arial" w:hAnsi="Arial" w:cs="Arial"/>
          <w:sz w:val="22"/>
          <w:szCs w:val="22"/>
        </w:rPr>
      </w:pPr>
    </w:p>
    <w:p w14:paraId="4DC21191" w14:textId="56999763" w:rsidR="00180C7A" w:rsidRDefault="00180C7A" w:rsidP="00A5370F">
      <w:pPr>
        <w:pStyle w:val="paragraph"/>
        <w:numPr>
          <w:ilvl w:val="0"/>
          <w:numId w:val="10"/>
        </w:numPr>
        <w:ind w:left="426" w:hanging="426"/>
        <w:textAlignment w:val="baseline"/>
        <w:rPr>
          <w:rFonts w:ascii="Arial" w:hAnsi="Arial" w:cs="Arial"/>
          <w:sz w:val="22"/>
          <w:szCs w:val="22"/>
        </w:rPr>
      </w:pPr>
      <w:r w:rsidRPr="00A5370F">
        <w:rPr>
          <w:rFonts w:ascii="Arial" w:hAnsi="Arial" w:cs="Arial"/>
          <w:sz w:val="22"/>
          <w:szCs w:val="22"/>
        </w:rPr>
        <w:t xml:space="preserve">LGA published guidance on </w:t>
      </w:r>
      <w:hyperlink r:id="rId25" w:history="1">
        <w:r w:rsidRPr="00A5370F">
          <w:rPr>
            <w:rStyle w:val="Hyperlink"/>
            <w:rFonts w:ascii="Arial" w:hAnsi="Arial" w:cs="Arial"/>
            <w:sz w:val="22"/>
            <w:szCs w:val="22"/>
          </w:rPr>
          <w:t>delivering financial hardship support schemes</w:t>
        </w:r>
      </w:hyperlink>
      <w:r w:rsidRPr="00A5370F">
        <w:rPr>
          <w:rFonts w:ascii="Arial" w:hAnsi="Arial" w:cs="Arial"/>
          <w:sz w:val="22"/>
          <w:szCs w:val="22"/>
        </w:rPr>
        <w:t xml:space="preserve"> on 2</w:t>
      </w:r>
      <w:r w:rsidRPr="00A5370F">
        <w:rPr>
          <w:rFonts w:ascii="Arial" w:hAnsi="Arial" w:cs="Arial"/>
          <w:sz w:val="22"/>
          <w:szCs w:val="22"/>
          <w:vertAlign w:val="superscript"/>
        </w:rPr>
        <w:t>nd</w:t>
      </w:r>
      <w:r w:rsidRPr="00A5370F">
        <w:rPr>
          <w:rFonts w:ascii="Arial" w:hAnsi="Arial" w:cs="Arial"/>
          <w:sz w:val="22"/>
          <w:szCs w:val="22"/>
        </w:rPr>
        <w:t xml:space="preserve"> July</w:t>
      </w:r>
      <w:r w:rsidR="00625E59">
        <w:rPr>
          <w:rFonts w:ascii="Arial" w:hAnsi="Arial" w:cs="Arial"/>
          <w:sz w:val="22"/>
          <w:szCs w:val="22"/>
        </w:rPr>
        <w:t>.</w:t>
      </w:r>
    </w:p>
    <w:p w14:paraId="1F1B31EC" w14:textId="75F52330" w:rsidR="00625E59" w:rsidRDefault="00625E59" w:rsidP="00625E59">
      <w:pPr>
        <w:pStyle w:val="ListParagraph"/>
      </w:pPr>
    </w:p>
    <w:p w14:paraId="5853EC89" w14:textId="77777777" w:rsidR="00625E59" w:rsidRDefault="00625E59" w:rsidP="00625E59">
      <w:pPr>
        <w:pStyle w:val="ListParagraph"/>
      </w:pPr>
    </w:p>
    <w:p w14:paraId="4B1B6B6D" w14:textId="77777777" w:rsidR="00625E59" w:rsidRPr="00201C34" w:rsidRDefault="00625E59" w:rsidP="00625E59">
      <w:pPr>
        <w:rPr>
          <w:b/>
          <w:bCs/>
        </w:rPr>
      </w:pPr>
      <w:r w:rsidRPr="00201C34">
        <w:rPr>
          <w:b/>
          <w:bCs/>
        </w:rPr>
        <w:t>EU Funding</w:t>
      </w:r>
    </w:p>
    <w:p w14:paraId="2C1ED4B9" w14:textId="77777777" w:rsidR="00625E59" w:rsidRDefault="00625E59" w:rsidP="00625E59">
      <w:pPr>
        <w:pStyle w:val="ListParagraph"/>
      </w:pPr>
    </w:p>
    <w:p w14:paraId="10503B03" w14:textId="3B6B5077" w:rsidR="00B57859" w:rsidRPr="00F93786" w:rsidRDefault="00B57859" w:rsidP="00625E59">
      <w:pPr>
        <w:pStyle w:val="paragraph"/>
        <w:numPr>
          <w:ilvl w:val="0"/>
          <w:numId w:val="10"/>
        </w:numPr>
        <w:ind w:left="426" w:hanging="426"/>
        <w:textAlignment w:val="baseline"/>
        <w:rPr>
          <w:rFonts w:ascii="Arial" w:hAnsi="Arial" w:cs="Arial"/>
          <w:sz w:val="22"/>
          <w:szCs w:val="22"/>
        </w:rPr>
      </w:pPr>
      <w:r w:rsidRPr="00F93786">
        <w:rPr>
          <w:rFonts w:ascii="Arial" w:eastAsia="Arial" w:hAnsi="Arial" w:cs="Arial"/>
          <w:sz w:val="22"/>
          <w:szCs w:val="22"/>
        </w:rPr>
        <w:t xml:space="preserve">The LGA sought intelligence from local and combined authorities on how current European Structural and Investment Fund activity has been impacted by COVID-19. This includes </w:t>
      </w:r>
      <w:r w:rsidRPr="00F93786">
        <w:rPr>
          <w:rFonts w:ascii="Arial" w:hAnsi="Arial" w:cs="Arial"/>
          <w:sz w:val="22"/>
          <w:szCs w:val="22"/>
        </w:rPr>
        <w:t xml:space="preserve">looking at ways to reduce the burdens on current project beneficiaries, so they can concentrate on COVID issues and be assured that their running costs will be continued to be met, as far as possible. We also sought ideas from member authorities on how current projects can be redirected and pivoted to COVID related activity, and </w:t>
      </w:r>
      <w:r w:rsidRPr="00F93786">
        <w:rPr>
          <w:rFonts w:ascii="Arial" w:hAnsi="Arial" w:cs="Arial"/>
          <w:sz w:val="22"/>
          <w:szCs w:val="22"/>
        </w:rPr>
        <w:lastRenderedPageBreak/>
        <w:t>what could be done with remaining funds to support those businesses and residents most in need within the ESIF framework.</w:t>
      </w:r>
    </w:p>
    <w:p w14:paraId="1EFAAC7D" w14:textId="77777777" w:rsidR="00625E59" w:rsidRPr="00F93786" w:rsidRDefault="00625E59" w:rsidP="00625E59">
      <w:pPr>
        <w:pStyle w:val="paragraph"/>
        <w:ind w:left="426"/>
        <w:textAlignment w:val="baseline"/>
        <w:rPr>
          <w:rFonts w:ascii="Arial" w:hAnsi="Arial" w:cs="Arial"/>
          <w:sz w:val="22"/>
          <w:szCs w:val="22"/>
        </w:rPr>
      </w:pPr>
    </w:p>
    <w:p w14:paraId="71A7B285" w14:textId="20C2EB3D" w:rsidR="00B57859" w:rsidRPr="00F93786" w:rsidRDefault="00B57859" w:rsidP="00625E59">
      <w:pPr>
        <w:pStyle w:val="paragraph"/>
        <w:numPr>
          <w:ilvl w:val="0"/>
          <w:numId w:val="10"/>
        </w:numPr>
        <w:ind w:left="426" w:hanging="426"/>
        <w:textAlignment w:val="baseline"/>
        <w:rPr>
          <w:rFonts w:ascii="Arial" w:hAnsi="Arial" w:cs="Arial"/>
          <w:sz w:val="22"/>
          <w:szCs w:val="22"/>
        </w:rPr>
      </w:pPr>
      <w:r w:rsidRPr="00F93786">
        <w:rPr>
          <w:rFonts w:ascii="Arial" w:eastAsia="Arial" w:hAnsi="Arial" w:cs="Arial"/>
          <w:sz w:val="22"/>
          <w:szCs w:val="22"/>
        </w:rPr>
        <w:t>We submitted a summary of the intelligence and ideas gathered to the Performance and Dispute Resolution National Sub-Committee. This has informed central government assurance that has been published.</w:t>
      </w:r>
    </w:p>
    <w:p w14:paraId="257F3D47" w14:textId="77777777" w:rsidR="00625E59" w:rsidRPr="00F93786" w:rsidRDefault="00625E59" w:rsidP="00625E59">
      <w:pPr>
        <w:pStyle w:val="ListParagraph"/>
      </w:pPr>
    </w:p>
    <w:p w14:paraId="2E69A724" w14:textId="2580CC15" w:rsidR="00B57859" w:rsidRPr="00F93786" w:rsidRDefault="00B57859" w:rsidP="00E96729">
      <w:pPr>
        <w:pStyle w:val="paragraph"/>
        <w:numPr>
          <w:ilvl w:val="0"/>
          <w:numId w:val="10"/>
        </w:numPr>
        <w:ind w:left="426" w:hanging="426"/>
        <w:textAlignment w:val="baseline"/>
        <w:rPr>
          <w:rFonts w:ascii="Arial" w:hAnsi="Arial" w:cs="Arial"/>
          <w:sz w:val="22"/>
          <w:szCs w:val="22"/>
        </w:rPr>
      </w:pPr>
      <w:r w:rsidRPr="00F93786">
        <w:rPr>
          <w:rFonts w:ascii="Arial" w:eastAsia="Arial" w:hAnsi="Arial" w:cs="Arial"/>
          <w:sz w:val="22"/>
          <w:szCs w:val="22"/>
        </w:rPr>
        <w:t>£51 million of ERDF Reserve Fund monies has been secured to support councils implement social distancing measures for local high streets. The remaining parts of the ERDF Reserve Fund will be to support SMEs, including the Kickstart Tourism Package.</w:t>
      </w:r>
    </w:p>
    <w:p w14:paraId="0B79484C" w14:textId="77777777" w:rsidR="00E96729" w:rsidRPr="00F93786" w:rsidRDefault="00E96729" w:rsidP="00E96729">
      <w:pPr>
        <w:pStyle w:val="ListParagraph"/>
      </w:pPr>
    </w:p>
    <w:p w14:paraId="2C137E48" w14:textId="77777777" w:rsidR="00B57859" w:rsidRPr="00F93786" w:rsidRDefault="00B57859" w:rsidP="00E96729">
      <w:pPr>
        <w:pStyle w:val="paragraph"/>
        <w:numPr>
          <w:ilvl w:val="0"/>
          <w:numId w:val="10"/>
        </w:numPr>
        <w:ind w:left="426" w:hanging="426"/>
        <w:textAlignment w:val="baseline"/>
        <w:rPr>
          <w:rFonts w:ascii="Arial" w:hAnsi="Arial" w:cs="Arial"/>
          <w:sz w:val="22"/>
          <w:szCs w:val="22"/>
        </w:rPr>
      </w:pPr>
      <w:r w:rsidRPr="00F93786">
        <w:rPr>
          <w:rFonts w:ascii="Arial" w:hAnsi="Arial" w:cs="Arial"/>
          <w:sz w:val="22"/>
          <w:szCs w:val="22"/>
        </w:rPr>
        <w:t>The LGA continues to raise concerns about DWP not fully utilising the ESF programme before we leave the ESIF programme. This includes the ESF Reserve Fund and the remaining funds that are stuck in the appraisal process. The LGA has called for the Government needs to urgently work with councils and combined authorities to ensure the remaining money is allocated quickly to support the national recovery from the pandemic, as well as the publication of the consultation of the UK Shared Prosperity Fund.</w:t>
      </w:r>
    </w:p>
    <w:p w14:paraId="36770D91" w14:textId="77777777" w:rsidR="00B57859" w:rsidRPr="00FF2A3B" w:rsidRDefault="00B57859" w:rsidP="00931B48">
      <w:pPr>
        <w:rPr>
          <w:sz w:val="24"/>
          <w:szCs w:val="24"/>
        </w:rPr>
      </w:pPr>
    </w:p>
    <w:p w14:paraId="53C75595" w14:textId="77777777" w:rsidR="00EC6F28" w:rsidRDefault="00EC6F28" w:rsidP="00432DA9"/>
    <w:p w14:paraId="638770A5" w14:textId="77777777" w:rsidR="009B38D0" w:rsidRDefault="009B38D0" w:rsidP="009B38D0">
      <w:pPr>
        <w:pBdr>
          <w:top w:val="nil"/>
          <w:left w:val="nil"/>
          <w:bottom w:val="nil"/>
          <w:right w:val="nil"/>
          <w:between w:val="nil"/>
          <w:bar w:val="nil"/>
        </w:pBdr>
        <w:ind w:left="-76"/>
      </w:pPr>
    </w:p>
    <w:p w14:paraId="638770A6" w14:textId="77777777" w:rsidR="00DD52C0" w:rsidRDefault="00DD52C0" w:rsidP="00785E6C"/>
    <w:p w14:paraId="638770A7" w14:textId="77777777" w:rsidR="00F61524" w:rsidRDefault="00F61524" w:rsidP="00F61524">
      <w:pPr>
        <w:rPr>
          <w:rStyle w:val="eop"/>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F61524" w:rsidRPr="00CE00B5" w14:paraId="638770AA" w14:textId="77777777" w:rsidTr="00F61524">
        <w:trPr>
          <w:trHeight w:val="214"/>
        </w:trPr>
        <w:tc>
          <w:tcPr>
            <w:tcW w:w="2757" w:type="dxa"/>
          </w:tcPr>
          <w:p w14:paraId="638770A8"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269" w:type="dxa"/>
          </w:tcPr>
          <w:p w14:paraId="638770A9" w14:textId="77777777" w:rsidR="00F61524" w:rsidRPr="00467BAC" w:rsidRDefault="00B8585A" w:rsidP="00F61524">
            <w:pPr>
              <w:pStyle w:val="MainText"/>
              <w:spacing w:line="240" w:lineRule="auto"/>
              <w:rPr>
                <w:rFonts w:ascii="Arial" w:hAnsi="Arial" w:cs="Arial"/>
                <w:sz w:val="22"/>
                <w:szCs w:val="22"/>
              </w:rPr>
            </w:pPr>
            <w:r>
              <w:rPr>
                <w:rFonts w:ascii="Arial" w:hAnsi="Arial" w:cs="Arial"/>
                <w:sz w:val="22"/>
                <w:szCs w:val="22"/>
              </w:rPr>
              <w:t>Sarah Pickup</w:t>
            </w:r>
          </w:p>
        </w:tc>
      </w:tr>
      <w:tr w:rsidR="00F61524" w:rsidRPr="00CE00B5" w14:paraId="638770AD" w14:textId="77777777" w:rsidTr="00F61524">
        <w:trPr>
          <w:trHeight w:val="214"/>
        </w:trPr>
        <w:tc>
          <w:tcPr>
            <w:tcW w:w="2757" w:type="dxa"/>
          </w:tcPr>
          <w:p w14:paraId="638770AB"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269" w:type="dxa"/>
          </w:tcPr>
          <w:p w14:paraId="638770AC" w14:textId="77777777" w:rsidR="00F61524" w:rsidRPr="00467BAC" w:rsidRDefault="00B8585A" w:rsidP="00F61524">
            <w:pPr>
              <w:pStyle w:val="MainText"/>
              <w:spacing w:line="240" w:lineRule="auto"/>
              <w:rPr>
                <w:rFonts w:ascii="Arial" w:hAnsi="Arial" w:cs="Arial"/>
                <w:sz w:val="22"/>
                <w:szCs w:val="22"/>
              </w:rPr>
            </w:pPr>
            <w:r>
              <w:rPr>
                <w:rFonts w:ascii="Arial" w:hAnsi="Arial" w:cs="Arial"/>
                <w:sz w:val="22"/>
                <w:szCs w:val="22"/>
              </w:rPr>
              <w:t>Deputy Chief Executive</w:t>
            </w:r>
            <w:r w:rsidR="00F61524" w:rsidRPr="00467BAC">
              <w:rPr>
                <w:rFonts w:ascii="Arial" w:hAnsi="Arial" w:cs="Arial"/>
                <w:sz w:val="22"/>
                <w:szCs w:val="22"/>
              </w:rPr>
              <w:t xml:space="preserve"> </w:t>
            </w:r>
          </w:p>
        </w:tc>
      </w:tr>
      <w:tr w:rsidR="00F61524" w:rsidRPr="00CE00B5" w14:paraId="638770B0" w14:textId="77777777" w:rsidTr="00F61524">
        <w:trPr>
          <w:trHeight w:val="214"/>
        </w:trPr>
        <w:tc>
          <w:tcPr>
            <w:tcW w:w="2757" w:type="dxa"/>
          </w:tcPr>
          <w:p w14:paraId="638770AE"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269" w:type="dxa"/>
          </w:tcPr>
          <w:p w14:paraId="638770AF" w14:textId="77777777" w:rsidR="00F61524" w:rsidRPr="00B8585A" w:rsidRDefault="00B8585A" w:rsidP="00F61524">
            <w:pPr>
              <w:pStyle w:val="MainText"/>
              <w:spacing w:line="240" w:lineRule="auto"/>
              <w:rPr>
                <w:rFonts w:ascii="Arial" w:hAnsi="Arial" w:cs="Arial"/>
                <w:sz w:val="22"/>
                <w:szCs w:val="22"/>
              </w:rPr>
            </w:pPr>
            <w:r w:rsidRPr="00B8585A">
              <w:rPr>
                <w:rFonts w:ascii="Arial" w:hAnsi="Arial" w:cs="Arial"/>
                <w:sz w:val="22"/>
                <w:szCs w:val="22"/>
              </w:rPr>
              <w:t>02076643109</w:t>
            </w:r>
          </w:p>
        </w:tc>
      </w:tr>
      <w:tr w:rsidR="00F61524" w:rsidRPr="00CE00B5" w14:paraId="638770B3" w14:textId="77777777" w:rsidTr="00F61524">
        <w:trPr>
          <w:trHeight w:val="425"/>
        </w:trPr>
        <w:tc>
          <w:tcPr>
            <w:tcW w:w="2757" w:type="dxa"/>
          </w:tcPr>
          <w:p w14:paraId="638770B1"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Email:</w:t>
            </w:r>
          </w:p>
        </w:tc>
        <w:tc>
          <w:tcPr>
            <w:tcW w:w="6269" w:type="dxa"/>
          </w:tcPr>
          <w:p w14:paraId="638770B2" w14:textId="77777777" w:rsidR="00F61524" w:rsidRPr="00467BAC" w:rsidRDefault="00B8585A" w:rsidP="00B8585A">
            <w:pPr>
              <w:pStyle w:val="MainText"/>
              <w:spacing w:line="240" w:lineRule="auto"/>
              <w:rPr>
                <w:rFonts w:ascii="Arial" w:hAnsi="Arial" w:cs="Arial"/>
                <w:sz w:val="22"/>
                <w:szCs w:val="22"/>
              </w:rPr>
            </w:pPr>
            <w:r>
              <w:rPr>
                <w:rFonts w:ascii="Arial" w:hAnsi="Arial" w:cs="Arial"/>
                <w:sz w:val="22"/>
                <w:szCs w:val="22"/>
              </w:rPr>
              <w:t>sarah</w:t>
            </w:r>
            <w:r w:rsidR="00AB4F57">
              <w:rPr>
                <w:rFonts w:ascii="Arial" w:hAnsi="Arial" w:cs="Arial"/>
                <w:sz w:val="22"/>
                <w:szCs w:val="22"/>
              </w:rPr>
              <w:t>.</w:t>
            </w:r>
            <w:r>
              <w:rPr>
                <w:rFonts w:ascii="Arial" w:hAnsi="Arial" w:cs="Arial"/>
                <w:sz w:val="22"/>
                <w:szCs w:val="22"/>
              </w:rPr>
              <w:t>pickup</w:t>
            </w:r>
            <w:r w:rsidR="00F61524" w:rsidRPr="00AB4F57">
              <w:rPr>
                <w:rFonts w:ascii="Arial" w:hAnsi="Arial" w:cs="Arial"/>
                <w:sz w:val="22"/>
                <w:szCs w:val="22"/>
              </w:rPr>
              <w:t>@local.gov.uk</w:t>
            </w:r>
            <w:r w:rsidR="00F61524" w:rsidRPr="00467BAC">
              <w:rPr>
                <w:rFonts w:ascii="Arial" w:hAnsi="Arial" w:cs="Arial"/>
                <w:sz w:val="22"/>
                <w:szCs w:val="22"/>
              </w:rPr>
              <w:t xml:space="preserve"> </w:t>
            </w:r>
          </w:p>
        </w:tc>
      </w:tr>
    </w:tbl>
    <w:p w14:paraId="638770B4" w14:textId="77777777" w:rsidR="00F61524" w:rsidRDefault="00F61524" w:rsidP="00DD52C0">
      <w:pPr>
        <w:ind w:left="66"/>
      </w:pPr>
    </w:p>
    <w:sectPr w:rsidR="00F61524" w:rsidSect="00B87D2E">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6344" w14:textId="77777777" w:rsidR="00397CFD" w:rsidRDefault="00397CFD" w:rsidP="00563AF8">
      <w:r>
        <w:separator/>
      </w:r>
    </w:p>
  </w:endnote>
  <w:endnote w:type="continuationSeparator" w:id="0">
    <w:p w14:paraId="7568A9F6" w14:textId="77777777" w:rsidR="00397CFD" w:rsidRDefault="00397CFD"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Raav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9204" w14:textId="77777777" w:rsidR="00397CFD" w:rsidRDefault="00397CFD" w:rsidP="00563AF8">
      <w:r>
        <w:separator/>
      </w:r>
    </w:p>
  </w:footnote>
  <w:footnote w:type="continuationSeparator" w:id="0">
    <w:p w14:paraId="17A7654C" w14:textId="77777777" w:rsidR="00397CFD" w:rsidRDefault="00397CFD" w:rsidP="0056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70B9" w14:textId="77777777" w:rsidR="00F31FD4" w:rsidRDefault="00F31FD4">
    <w:pPr>
      <w:pStyle w:val="Header"/>
    </w:pPr>
  </w:p>
  <w:tbl>
    <w:tblPr>
      <w:tblW w:w="0" w:type="auto"/>
      <w:tblLook w:val="01E0" w:firstRow="1" w:lastRow="1" w:firstColumn="1" w:lastColumn="1" w:noHBand="0" w:noVBand="0"/>
    </w:tblPr>
    <w:tblGrid>
      <w:gridCol w:w="5818"/>
      <w:gridCol w:w="3208"/>
    </w:tblGrid>
    <w:tr w:rsidR="00F31FD4" w14:paraId="638770BC" w14:textId="77777777" w:rsidTr="00563AF8">
      <w:tc>
        <w:tcPr>
          <w:tcW w:w="5920" w:type="dxa"/>
          <w:vMerge w:val="restart"/>
          <w:hideMark/>
        </w:tcPr>
        <w:p w14:paraId="638770BA" w14:textId="77777777" w:rsidR="00F31FD4" w:rsidRDefault="00F31FD4" w:rsidP="00563AF8">
          <w:pPr>
            <w:pStyle w:val="Header"/>
            <w:tabs>
              <w:tab w:val="center" w:pos="2923"/>
            </w:tabs>
          </w:pPr>
          <w:r>
            <w:rPr>
              <w:noProof/>
              <w:sz w:val="44"/>
              <w:szCs w:val="44"/>
              <w:lang w:eastAsia="en-GB"/>
            </w:rPr>
            <w:drawing>
              <wp:inline distT="0" distB="0" distL="0" distR="0" wp14:anchorId="638770C1" wp14:editId="638770C2">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638770BB" w14:textId="77777777" w:rsidR="00F31FD4" w:rsidRDefault="00F31FD4" w:rsidP="00563AF8">
          <w:pPr>
            <w:pStyle w:val="Header"/>
            <w:rPr>
              <w:b/>
            </w:rPr>
          </w:pPr>
          <w:r>
            <w:rPr>
              <w:b/>
            </w:rPr>
            <w:t>Councillors’ Forum</w:t>
          </w:r>
        </w:p>
      </w:tc>
    </w:tr>
    <w:tr w:rsidR="00F31FD4" w14:paraId="638770BF" w14:textId="77777777" w:rsidTr="00563AF8">
      <w:trPr>
        <w:trHeight w:val="450"/>
      </w:trPr>
      <w:tc>
        <w:tcPr>
          <w:tcW w:w="0" w:type="auto"/>
          <w:vMerge/>
          <w:vAlign w:val="center"/>
          <w:hideMark/>
        </w:tcPr>
        <w:p w14:paraId="638770BD" w14:textId="77777777" w:rsidR="00F31FD4" w:rsidRDefault="00F31FD4" w:rsidP="00563AF8"/>
      </w:tc>
      <w:tc>
        <w:tcPr>
          <w:tcW w:w="3260" w:type="dxa"/>
          <w:vAlign w:val="center"/>
          <w:hideMark/>
        </w:tcPr>
        <w:p w14:paraId="638770BE" w14:textId="407FDEE8" w:rsidR="00F31FD4" w:rsidRDefault="00051DE5" w:rsidP="00AB4F57">
          <w:pPr>
            <w:pStyle w:val="Header"/>
            <w:spacing w:before="60"/>
          </w:pPr>
          <w:r>
            <w:t>16</w:t>
          </w:r>
          <w:r w:rsidR="00F31FD4">
            <w:t xml:space="preserve"> </w:t>
          </w:r>
          <w:r w:rsidR="00430D44">
            <w:t>Ju</w:t>
          </w:r>
          <w:r>
            <w:t>ly</w:t>
          </w:r>
          <w:r w:rsidR="00F31FD4">
            <w:t xml:space="preserve"> 20</w:t>
          </w:r>
          <w:r w:rsidR="00DF4626">
            <w:t>20</w:t>
          </w:r>
        </w:p>
      </w:tc>
    </w:tr>
  </w:tbl>
  <w:p w14:paraId="638770C0" w14:textId="77777777" w:rsidR="00F31FD4" w:rsidRDefault="00F3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3925"/>
    <w:multiLevelType w:val="hybridMultilevel"/>
    <w:tmpl w:val="D37E4488"/>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D19FB"/>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412656"/>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93772B"/>
    <w:multiLevelType w:val="multilevel"/>
    <w:tmpl w:val="E5720844"/>
    <w:lvl w:ilvl="0">
      <w:start w:val="1"/>
      <w:numFmt w:val="decimal"/>
      <w:pStyle w:val="Hyperlink"/>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1A7AA5"/>
    <w:multiLevelType w:val="multilevel"/>
    <w:tmpl w:val="9C4E09B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F7622"/>
    <w:multiLevelType w:val="hybridMultilevel"/>
    <w:tmpl w:val="15CA6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6CC0"/>
    <w:multiLevelType w:val="hybridMultilevel"/>
    <w:tmpl w:val="C504B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431E90"/>
    <w:multiLevelType w:val="hybridMultilevel"/>
    <w:tmpl w:val="813EADF4"/>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90D6F"/>
    <w:multiLevelType w:val="hybridMultilevel"/>
    <w:tmpl w:val="29FCED08"/>
    <w:lvl w:ilvl="0" w:tplc="008A064E">
      <w:start w:val="20"/>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17B54"/>
    <w:multiLevelType w:val="hybridMultilevel"/>
    <w:tmpl w:val="B706FD1E"/>
    <w:lvl w:ilvl="0" w:tplc="3124B7FC">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0" w15:restartNumberingAfterBreak="0">
    <w:nsid w:val="5C637E7F"/>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F9210D"/>
    <w:multiLevelType w:val="hybridMultilevel"/>
    <w:tmpl w:val="40F6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E0E4D"/>
    <w:multiLevelType w:val="hybridMultilevel"/>
    <w:tmpl w:val="90EAE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1"/>
  </w:num>
  <w:num w:numId="6">
    <w:abstractNumId w:val="10"/>
  </w:num>
  <w:num w:numId="7">
    <w:abstractNumId w:val="1"/>
  </w:num>
  <w:num w:numId="8">
    <w:abstractNumId w:val="2"/>
  </w:num>
  <w:num w:numId="9">
    <w:abstractNumId w:val="2"/>
  </w:num>
  <w:num w:numId="10">
    <w:abstractNumId w:val="5"/>
  </w:num>
  <w:num w:numId="11">
    <w:abstractNumId w:val="9"/>
    <w:lvlOverride w:ilvl="0"/>
    <w:lvlOverride w:ilvl="1"/>
    <w:lvlOverride w:ilvl="2"/>
    <w:lvlOverride w:ilvl="3"/>
    <w:lvlOverride w:ilvl="4"/>
    <w:lvlOverride w:ilvl="5"/>
    <w:lvlOverride w:ilvl="6"/>
    <w:lvlOverride w:ilvl="7"/>
    <w:lvlOverride w:ilvl="8"/>
  </w:num>
  <w:num w:numId="12">
    <w:abstractNumId w:val="3"/>
  </w:num>
  <w:num w:numId="13">
    <w:abstractNumId w:val="9"/>
  </w:num>
  <w:num w:numId="14">
    <w:abstractNumId w:val="6"/>
  </w:num>
  <w:num w:numId="15">
    <w:abstractNumId w:val="0"/>
  </w:num>
  <w:num w:numId="16">
    <w:abstractNumId w:val="7"/>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172D4"/>
    <w:rsid w:val="00024C08"/>
    <w:rsid w:val="000442D7"/>
    <w:rsid w:val="00051DE5"/>
    <w:rsid w:val="00061981"/>
    <w:rsid w:val="000904D5"/>
    <w:rsid w:val="000E6699"/>
    <w:rsid w:val="000F7160"/>
    <w:rsid w:val="00102A4B"/>
    <w:rsid w:val="00104A85"/>
    <w:rsid w:val="001117D2"/>
    <w:rsid w:val="00125F20"/>
    <w:rsid w:val="001350A0"/>
    <w:rsid w:val="00146339"/>
    <w:rsid w:val="00152B79"/>
    <w:rsid w:val="00177B4A"/>
    <w:rsid w:val="00180C7A"/>
    <w:rsid w:val="001830AE"/>
    <w:rsid w:val="00191B71"/>
    <w:rsid w:val="0019368C"/>
    <w:rsid w:val="001B36CE"/>
    <w:rsid w:val="001B380F"/>
    <w:rsid w:val="001D2819"/>
    <w:rsid w:val="00201C34"/>
    <w:rsid w:val="002111E9"/>
    <w:rsid w:val="00226A28"/>
    <w:rsid w:val="00232B41"/>
    <w:rsid w:val="00245D06"/>
    <w:rsid w:val="00245D27"/>
    <w:rsid w:val="0025666D"/>
    <w:rsid w:val="0027113E"/>
    <w:rsid w:val="00272670"/>
    <w:rsid w:val="0029441C"/>
    <w:rsid w:val="002C0CA8"/>
    <w:rsid w:val="002C6C30"/>
    <w:rsid w:val="00303907"/>
    <w:rsid w:val="003257B9"/>
    <w:rsid w:val="00331D06"/>
    <w:rsid w:val="00337723"/>
    <w:rsid w:val="003433DD"/>
    <w:rsid w:val="00354249"/>
    <w:rsid w:val="00366CE1"/>
    <w:rsid w:val="00383BD4"/>
    <w:rsid w:val="00397CFD"/>
    <w:rsid w:val="003A576D"/>
    <w:rsid w:val="003D4ECB"/>
    <w:rsid w:val="003D5783"/>
    <w:rsid w:val="003F059C"/>
    <w:rsid w:val="00430D44"/>
    <w:rsid w:val="00432DA9"/>
    <w:rsid w:val="00444C6B"/>
    <w:rsid w:val="004465FA"/>
    <w:rsid w:val="00447465"/>
    <w:rsid w:val="004653DA"/>
    <w:rsid w:val="00467956"/>
    <w:rsid w:val="00467BAC"/>
    <w:rsid w:val="004943B9"/>
    <w:rsid w:val="004946BD"/>
    <w:rsid w:val="004B5282"/>
    <w:rsid w:val="004C4F17"/>
    <w:rsid w:val="004F2E59"/>
    <w:rsid w:val="005060E6"/>
    <w:rsid w:val="00530D16"/>
    <w:rsid w:val="00560FA6"/>
    <w:rsid w:val="00563AF8"/>
    <w:rsid w:val="005871D5"/>
    <w:rsid w:val="005926C9"/>
    <w:rsid w:val="005A096E"/>
    <w:rsid w:val="005A0ECD"/>
    <w:rsid w:val="005B4ABE"/>
    <w:rsid w:val="005C575D"/>
    <w:rsid w:val="005C60DD"/>
    <w:rsid w:val="005E7869"/>
    <w:rsid w:val="00607A55"/>
    <w:rsid w:val="00610D37"/>
    <w:rsid w:val="0062149C"/>
    <w:rsid w:val="006227D9"/>
    <w:rsid w:val="00625E59"/>
    <w:rsid w:val="00631675"/>
    <w:rsid w:val="00652F64"/>
    <w:rsid w:val="006645A2"/>
    <w:rsid w:val="00684D1E"/>
    <w:rsid w:val="00686B8B"/>
    <w:rsid w:val="006943F9"/>
    <w:rsid w:val="00694E2E"/>
    <w:rsid w:val="006B3BEE"/>
    <w:rsid w:val="00710B0F"/>
    <w:rsid w:val="00723837"/>
    <w:rsid w:val="00746872"/>
    <w:rsid w:val="007608B5"/>
    <w:rsid w:val="0078262C"/>
    <w:rsid w:val="00785E6C"/>
    <w:rsid w:val="00792265"/>
    <w:rsid w:val="007B0EFA"/>
    <w:rsid w:val="007B7338"/>
    <w:rsid w:val="007D1166"/>
    <w:rsid w:val="007E2640"/>
    <w:rsid w:val="007E4D5F"/>
    <w:rsid w:val="007E6E67"/>
    <w:rsid w:val="007F053A"/>
    <w:rsid w:val="00805452"/>
    <w:rsid w:val="008149CC"/>
    <w:rsid w:val="008514D9"/>
    <w:rsid w:val="00851831"/>
    <w:rsid w:val="00862159"/>
    <w:rsid w:val="00862C4A"/>
    <w:rsid w:val="00864627"/>
    <w:rsid w:val="00874862"/>
    <w:rsid w:val="00875B04"/>
    <w:rsid w:val="00880703"/>
    <w:rsid w:val="008877D8"/>
    <w:rsid w:val="00891AE9"/>
    <w:rsid w:val="00895966"/>
    <w:rsid w:val="008B5DFF"/>
    <w:rsid w:val="008C64D4"/>
    <w:rsid w:val="008D1309"/>
    <w:rsid w:val="008F0A19"/>
    <w:rsid w:val="0090067B"/>
    <w:rsid w:val="009177E9"/>
    <w:rsid w:val="009207A2"/>
    <w:rsid w:val="00931B48"/>
    <w:rsid w:val="00937CCA"/>
    <w:rsid w:val="009569E6"/>
    <w:rsid w:val="00974433"/>
    <w:rsid w:val="009A0AB5"/>
    <w:rsid w:val="009B38D0"/>
    <w:rsid w:val="009C066C"/>
    <w:rsid w:val="009C28E1"/>
    <w:rsid w:val="009D5610"/>
    <w:rsid w:val="009E22FC"/>
    <w:rsid w:val="009E5CB7"/>
    <w:rsid w:val="00A01F00"/>
    <w:rsid w:val="00A13167"/>
    <w:rsid w:val="00A1770F"/>
    <w:rsid w:val="00A23AAA"/>
    <w:rsid w:val="00A40EBE"/>
    <w:rsid w:val="00A5370F"/>
    <w:rsid w:val="00A53EA0"/>
    <w:rsid w:val="00A603AF"/>
    <w:rsid w:val="00A74692"/>
    <w:rsid w:val="00A9342F"/>
    <w:rsid w:val="00A948E6"/>
    <w:rsid w:val="00AB0936"/>
    <w:rsid w:val="00AB1C05"/>
    <w:rsid w:val="00AB4F57"/>
    <w:rsid w:val="00AB7010"/>
    <w:rsid w:val="00AD69B7"/>
    <w:rsid w:val="00AF0A79"/>
    <w:rsid w:val="00B10998"/>
    <w:rsid w:val="00B16278"/>
    <w:rsid w:val="00B21F6E"/>
    <w:rsid w:val="00B22396"/>
    <w:rsid w:val="00B57859"/>
    <w:rsid w:val="00B76288"/>
    <w:rsid w:val="00B77D04"/>
    <w:rsid w:val="00B82D5E"/>
    <w:rsid w:val="00B8585A"/>
    <w:rsid w:val="00B87D2E"/>
    <w:rsid w:val="00BA50A2"/>
    <w:rsid w:val="00BA7DEF"/>
    <w:rsid w:val="00BB66CF"/>
    <w:rsid w:val="00BE179F"/>
    <w:rsid w:val="00BF257C"/>
    <w:rsid w:val="00C12DB9"/>
    <w:rsid w:val="00C23F24"/>
    <w:rsid w:val="00C305DA"/>
    <w:rsid w:val="00C36683"/>
    <w:rsid w:val="00C41ABD"/>
    <w:rsid w:val="00C82BF4"/>
    <w:rsid w:val="00C856C1"/>
    <w:rsid w:val="00CA50F3"/>
    <w:rsid w:val="00CE70BB"/>
    <w:rsid w:val="00D01631"/>
    <w:rsid w:val="00D123F1"/>
    <w:rsid w:val="00D418AD"/>
    <w:rsid w:val="00D442E4"/>
    <w:rsid w:val="00D45B4D"/>
    <w:rsid w:val="00D7516A"/>
    <w:rsid w:val="00D857D4"/>
    <w:rsid w:val="00DA1670"/>
    <w:rsid w:val="00DA1C08"/>
    <w:rsid w:val="00DB1CD3"/>
    <w:rsid w:val="00DB59C1"/>
    <w:rsid w:val="00DC7F2C"/>
    <w:rsid w:val="00DD52C0"/>
    <w:rsid w:val="00DD6E7D"/>
    <w:rsid w:val="00DE08C7"/>
    <w:rsid w:val="00DF4626"/>
    <w:rsid w:val="00E03DD5"/>
    <w:rsid w:val="00E12674"/>
    <w:rsid w:val="00E13791"/>
    <w:rsid w:val="00E22F62"/>
    <w:rsid w:val="00E23E31"/>
    <w:rsid w:val="00E43E70"/>
    <w:rsid w:val="00E478CF"/>
    <w:rsid w:val="00E73B3D"/>
    <w:rsid w:val="00E81502"/>
    <w:rsid w:val="00E8273F"/>
    <w:rsid w:val="00E960D5"/>
    <w:rsid w:val="00E96729"/>
    <w:rsid w:val="00EA12F3"/>
    <w:rsid w:val="00EC4D0B"/>
    <w:rsid w:val="00EC6F28"/>
    <w:rsid w:val="00EE2FB5"/>
    <w:rsid w:val="00EE5253"/>
    <w:rsid w:val="00EF2363"/>
    <w:rsid w:val="00F052F0"/>
    <w:rsid w:val="00F31FD4"/>
    <w:rsid w:val="00F514A4"/>
    <w:rsid w:val="00F54C90"/>
    <w:rsid w:val="00F61524"/>
    <w:rsid w:val="00F626BA"/>
    <w:rsid w:val="00F643BA"/>
    <w:rsid w:val="00F93786"/>
    <w:rsid w:val="00F9442F"/>
    <w:rsid w:val="00FC5491"/>
    <w:rsid w:val="00FD5350"/>
    <w:rsid w:val="00FF2A3B"/>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7063"/>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ReportTemplate">
    <w:name w:val="Report Template"/>
    <w:uiPriority w:val="1"/>
    <w:qFormat/>
    <w:rsid w:val="00AB1C0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AB1C05"/>
    <w:rPr>
      <w:rFonts w:ascii="Arial" w:hAnsi="Arial" w:cs="Arial"/>
    </w:rPr>
  </w:style>
  <w:style w:type="character" w:customStyle="1" w:styleId="advancedproofingissue">
    <w:name w:val="advancedproofingissue"/>
    <w:basedOn w:val="DefaultParagraphFont"/>
    <w:rsid w:val="0078262C"/>
  </w:style>
  <w:style w:type="character" w:styleId="UnresolvedMention">
    <w:name w:val="Unresolved Mention"/>
    <w:basedOn w:val="DefaultParagraphFont"/>
    <w:uiPriority w:val="99"/>
    <w:semiHidden/>
    <w:unhideWhenUsed/>
    <w:rsid w:val="0061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4086">
      <w:bodyDiv w:val="1"/>
      <w:marLeft w:val="0"/>
      <w:marRight w:val="0"/>
      <w:marTop w:val="0"/>
      <w:marBottom w:val="0"/>
      <w:divBdr>
        <w:top w:val="none" w:sz="0" w:space="0" w:color="auto"/>
        <w:left w:val="none" w:sz="0" w:space="0" w:color="auto"/>
        <w:bottom w:val="none" w:sz="0" w:space="0" w:color="auto"/>
        <w:right w:val="none" w:sz="0" w:space="0" w:color="auto"/>
      </w:divBdr>
    </w:div>
    <w:div w:id="244462644">
      <w:bodyDiv w:val="1"/>
      <w:marLeft w:val="0"/>
      <w:marRight w:val="0"/>
      <w:marTop w:val="0"/>
      <w:marBottom w:val="0"/>
      <w:divBdr>
        <w:top w:val="none" w:sz="0" w:space="0" w:color="auto"/>
        <w:left w:val="none" w:sz="0" w:space="0" w:color="auto"/>
        <w:bottom w:val="none" w:sz="0" w:space="0" w:color="auto"/>
        <w:right w:val="none" w:sz="0" w:space="0" w:color="auto"/>
      </w:divBdr>
    </w:div>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294528726">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973">
      <w:bodyDiv w:val="1"/>
      <w:marLeft w:val="0"/>
      <w:marRight w:val="0"/>
      <w:marTop w:val="0"/>
      <w:marBottom w:val="0"/>
      <w:divBdr>
        <w:top w:val="none" w:sz="0" w:space="0" w:color="auto"/>
        <w:left w:val="none" w:sz="0" w:space="0" w:color="auto"/>
        <w:bottom w:val="none" w:sz="0" w:space="0" w:color="auto"/>
        <w:right w:val="none" w:sz="0" w:space="0" w:color="auto"/>
      </w:divBdr>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5091">
      <w:bodyDiv w:val="1"/>
      <w:marLeft w:val="0"/>
      <w:marRight w:val="0"/>
      <w:marTop w:val="0"/>
      <w:marBottom w:val="0"/>
      <w:divBdr>
        <w:top w:val="none" w:sz="0" w:space="0" w:color="auto"/>
        <w:left w:val="none" w:sz="0" w:space="0" w:color="auto"/>
        <w:bottom w:val="none" w:sz="0" w:space="0" w:color="auto"/>
        <w:right w:val="none" w:sz="0" w:space="0" w:color="auto"/>
      </w:divBdr>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60499495">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54503494">
      <w:bodyDiv w:val="1"/>
      <w:marLeft w:val="0"/>
      <w:marRight w:val="0"/>
      <w:marTop w:val="0"/>
      <w:marBottom w:val="0"/>
      <w:divBdr>
        <w:top w:val="none" w:sz="0" w:space="0" w:color="auto"/>
        <w:left w:val="none" w:sz="0" w:space="0" w:color="auto"/>
        <w:bottom w:val="none" w:sz="0" w:space="0" w:color="auto"/>
        <w:right w:val="none" w:sz="0" w:space="0" w:color="auto"/>
      </w:divBdr>
      <w:divsChild>
        <w:div w:id="331880499">
          <w:marLeft w:val="0"/>
          <w:marRight w:val="0"/>
          <w:marTop w:val="0"/>
          <w:marBottom w:val="0"/>
          <w:divBdr>
            <w:top w:val="none" w:sz="0" w:space="0" w:color="auto"/>
            <w:left w:val="none" w:sz="0" w:space="0" w:color="auto"/>
            <w:bottom w:val="none" w:sz="0" w:space="0" w:color="auto"/>
            <w:right w:val="none" w:sz="0" w:space="0" w:color="auto"/>
          </w:divBdr>
          <w:divsChild>
            <w:div w:id="1164514306">
              <w:marLeft w:val="0"/>
              <w:marRight w:val="0"/>
              <w:marTop w:val="0"/>
              <w:marBottom w:val="0"/>
              <w:divBdr>
                <w:top w:val="none" w:sz="0" w:space="0" w:color="auto"/>
                <w:left w:val="none" w:sz="0" w:space="0" w:color="auto"/>
                <w:bottom w:val="none" w:sz="0" w:space="0" w:color="auto"/>
                <w:right w:val="none" w:sz="0" w:space="0" w:color="auto"/>
              </w:divBdr>
              <w:divsChild>
                <w:div w:id="449512023">
                  <w:marLeft w:val="0"/>
                  <w:marRight w:val="0"/>
                  <w:marTop w:val="0"/>
                  <w:marBottom w:val="0"/>
                  <w:divBdr>
                    <w:top w:val="none" w:sz="0" w:space="0" w:color="auto"/>
                    <w:left w:val="none" w:sz="0" w:space="0" w:color="auto"/>
                    <w:bottom w:val="none" w:sz="0" w:space="0" w:color="auto"/>
                    <w:right w:val="none" w:sz="0" w:space="0" w:color="auto"/>
                  </w:divBdr>
                  <w:divsChild>
                    <w:div w:id="1666281347">
                      <w:marLeft w:val="0"/>
                      <w:marRight w:val="0"/>
                      <w:marTop w:val="0"/>
                      <w:marBottom w:val="0"/>
                      <w:divBdr>
                        <w:top w:val="none" w:sz="0" w:space="0" w:color="auto"/>
                        <w:left w:val="none" w:sz="0" w:space="0" w:color="auto"/>
                        <w:bottom w:val="none" w:sz="0" w:space="0" w:color="auto"/>
                        <w:right w:val="none" w:sz="0" w:space="0" w:color="auto"/>
                      </w:divBdr>
                      <w:divsChild>
                        <w:div w:id="1117987294">
                          <w:marLeft w:val="0"/>
                          <w:marRight w:val="0"/>
                          <w:marTop w:val="0"/>
                          <w:marBottom w:val="0"/>
                          <w:divBdr>
                            <w:top w:val="none" w:sz="0" w:space="0" w:color="auto"/>
                            <w:left w:val="none" w:sz="0" w:space="0" w:color="auto"/>
                            <w:bottom w:val="none" w:sz="0" w:space="0" w:color="auto"/>
                            <w:right w:val="none" w:sz="0" w:space="0" w:color="auto"/>
                          </w:divBdr>
                          <w:divsChild>
                            <w:div w:id="7173677">
                              <w:marLeft w:val="0"/>
                              <w:marRight w:val="0"/>
                              <w:marTop w:val="0"/>
                              <w:marBottom w:val="0"/>
                              <w:divBdr>
                                <w:top w:val="none" w:sz="0" w:space="0" w:color="auto"/>
                                <w:left w:val="none" w:sz="0" w:space="0" w:color="auto"/>
                                <w:bottom w:val="none" w:sz="0" w:space="0" w:color="auto"/>
                                <w:right w:val="none" w:sz="0" w:space="0" w:color="auto"/>
                              </w:divBdr>
                              <w:divsChild>
                                <w:div w:id="199325481">
                                  <w:marLeft w:val="0"/>
                                  <w:marRight w:val="0"/>
                                  <w:marTop w:val="0"/>
                                  <w:marBottom w:val="0"/>
                                  <w:divBdr>
                                    <w:top w:val="none" w:sz="0" w:space="0" w:color="auto"/>
                                    <w:left w:val="none" w:sz="0" w:space="0" w:color="auto"/>
                                    <w:bottom w:val="none" w:sz="0" w:space="0" w:color="auto"/>
                                    <w:right w:val="none" w:sz="0" w:space="0" w:color="auto"/>
                                  </w:divBdr>
                                  <w:divsChild>
                                    <w:div w:id="1103766941">
                                      <w:marLeft w:val="0"/>
                                      <w:marRight w:val="0"/>
                                      <w:marTop w:val="0"/>
                                      <w:marBottom w:val="0"/>
                                      <w:divBdr>
                                        <w:top w:val="none" w:sz="0" w:space="0" w:color="auto"/>
                                        <w:left w:val="none" w:sz="0" w:space="0" w:color="auto"/>
                                        <w:bottom w:val="none" w:sz="0" w:space="0" w:color="auto"/>
                                        <w:right w:val="none" w:sz="0" w:space="0" w:color="auto"/>
                                      </w:divBdr>
                                      <w:divsChild>
                                        <w:div w:id="1983270953">
                                          <w:marLeft w:val="0"/>
                                          <w:marRight w:val="0"/>
                                          <w:marTop w:val="0"/>
                                          <w:marBottom w:val="0"/>
                                          <w:divBdr>
                                            <w:top w:val="none" w:sz="0" w:space="0" w:color="auto"/>
                                            <w:left w:val="none" w:sz="0" w:space="0" w:color="auto"/>
                                            <w:bottom w:val="none" w:sz="0" w:space="0" w:color="auto"/>
                                            <w:right w:val="none" w:sz="0" w:space="0" w:color="auto"/>
                                          </w:divBdr>
                                          <w:divsChild>
                                            <w:div w:id="1679965515">
                                              <w:marLeft w:val="0"/>
                                              <w:marRight w:val="0"/>
                                              <w:marTop w:val="0"/>
                                              <w:marBottom w:val="0"/>
                                              <w:divBdr>
                                                <w:top w:val="none" w:sz="0" w:space="0" w:color="auto"/>
                                                <w:left w:val="none" w:sz="0" w:space="0" w:color="auto"/>
                                                <w:bottom w:val="none" w:sz="0" w:space="0" w:color="auto"/>
                                                <w:right w:val="none" w:sz="0" w:space="0" w:color="auto"/>
                                              </w:divBdr>
                                              <w:divsChild>
                                                <w:div w:id="574240814">
                                                  <w:marLeft w:val="0"/>
                                                  <w:marRight w:val="0"/>
                                                  <w:marTop w:val="0"/>
                                                  <w:marBottom w:val="0"/>
                                                  <w:divBdr>
                                                    <w:top w:val="none" w:sz="0" w:space="0" w:color="auto"/>
                                                    <w:left w:val="none" w:sz="0" w:space="0" w:color="auto"/>
                                                    <w:bottom w:val="none" w:sz="0" w:space="0" w:color="auto"/>
                                                    <w:right w:val="none" w:sz="0" w:space="0" w:color="auto"/>
                                                  </w:divBdr>
                                                  <w:divsChild>
                                                    <w:div w:id="1225604551">
                                                      <w:marLeft w:val="0"/>
                                                      <w:marRight w:val="0"/>
                                                      <w:marTop w:val="0"/>
                                                      <w:marBottom w:val="0"/>
                                                      <w:divBdr>
                                                        <w:top w:val="single" w:sz="6" w:space="0" w:color="auto"/>
                                                        <w:left w:val="none" w:sz="0" w:space="0" w:color="auto"/>
                                                        <w:bottom w:val="single" w:sz="6" w:space="0" w:color="auto"/>
                                                        <w:right w:val="none" w:sz="0" w:space="0" w:color="auto"/>
                                                      </w:divBdr>
                                                      <w:divsChild>
                                                        <w:div w:id="834758251">
                                                          <w:marLeft w:val="0"/>
                                                          <w:marRight w:val="0"/>
                                                          <w:marTop w:val="0"/>
                                                          <w:marBottom w:val="0"/>
                                                          <w:divBdr>
                                                            <w:top w:val="none" w:sz="0" w:space="0" w:color="auto"/>
                                                            <w:left w:val="none" w:sz="0" w:space="0" w:color="auto"/>
                                                            <w:bottom w:val="none" w:sz="0" w:space="0" w:color="auto"/>
                                                            <w:right w:val="none" w:sz="0" w:space="0" w:color="auto"/>
                                                          </w:divBdr>
                                                          <w:divsChild>
                                                            <w:div w:id="676346228">
                                                              <w:marLeft w:val="0"/>
                                                              <w:marRight w:val="0"/>
                                                              <w:marTop w:val="0"/>
                                                              <w:marBottom w:val="0"/>
                                                              <w:divBdr>
                                                                <w:top w:val="none" w:sz="0" w:space="0" w:color="auto"/>
                                                                <w:left w:val="none" w:sz="0" w:space="0" w:color="auto"/>
                                                                <w:bottom w:val="none" w:sz="0" w:space="0" w:color="auto"/>
                                                                <w:right w:val="none" w:sz="0" w:space="0" w:color="auto"/>
                                                              </w:divBdr>
                                                              <w:divsChild>
                                                                <w:div w:id="1266041058">
                                                                  <w:marLeft w:val="0"/>
                                                                  <w:marRight w:val="0"/>
                                                                  <w:marTop w:val="0"/>
                                                                  <w:marBottom w:val="0"/>
                                                                  <w:divBdr>
                                                                    <w:top w:val="none" w:sz="0" w:space="0" w:color="auto"/>
                                                                    <w:left w:val="none" w:sz="0" w:space="0" w:color="auto"/>
                                                                    <w:bottom w:val="none" w:sz="0" w:space="0" w:color="auto"/>
                                                                    <w:right w:val="none" w:sz="0" w:space="0" w:color="auto"/>
                                                                  </w:divBdr>
                                                                  <w:divsChild>
                                                                    <w:div w:id="1900439831">
                                                                      <w:marLeft w:val="0"/>
                                                                      <w:marRight w:val="0"/>
                                                                      <w:marTop w:val="0"/>
                                                                      <w:marBottom w:val="0"/>
                                                                      <w:divBdr>
                                                                        <w:top w:val="none" w:sz="0" w:space="0" w:color="auto"/>
                                                                        <w:left w:val="none" w:sz="0" w:space="0" w:color="auto"/>
                                                                        <w:bottom w:val="none" w:sz="0" w:space="0" w:color="auto"/>
                                                                        <w:right w:val="none" w:sz="0" w:space="0" w:color="auto"/>
                                                                      </w:divBdr>
                                                                      <w:divsChild>
                                                                        <w:div w:id="2098818212">
                                                                          <w:marLeft w:val="0"/>
                                                                          <w:marRight w:val="0"/>
                                                                          <w:marTop w:val="0"/>
                                                                          <w:marBottom w:val="0"/>
                                                                          <w:divBdr>
                                                                            <w:top w:val="none" w:sz="0" w:space="0" w:color="auto"/>
                                                                            <w:left w:val="none" w:sz="0" w:space="0" w:color="auto"/>
                                                                            <w:bottom w:val="none" w:sz="0" w:space="0" w:color="auto"/>
                                                                            <w:right w:val="none" w:sz="0" w:space="0" w:color="auto"/>
                                                                          </w:divBdr>
                                                                          <w:divsChild>
                                                                            <w:div w:id="1639527704">
                                                                              <w:marLeft w:val="0"/>
                                                                              <w:marRight w:val="0"/>
                                                                              <w:marTop w:val="0"/>
                                                                              <w:marBottom w:val="0"/>
                                                                              <w:divBdr>
                                                                                <w:top w:val="none" w:sz="0" w:space="0" w:color="auto"/>
                                                                                <w:left w:val="none" w:sz="0" w:space="0" w:color="auto"/>
                                                                                <w:bottom w:val="none" w:sz="0" w:space="0" w:color="auto"/>
                                                                                <w:right w:val="none" w:sz="0" w:space="0" w:color="auto"/>
                                                                              </w:divBdr>
                                                                              <w:divsChild>
                                                                                <w:div w:id="1458913311">
                                                                                  <w:marLeft w:val="0"/>
                                                                                  <w:marRight w:val="0"/>
                                                                                  <w:marTop w:val="0"/>
                                                                                  <w:marBottom w:val="0"/>
                                                                                  <w:divBdr>
                                                                                    <w:top w:val="none" w:sz="0" w:space="0" w:color="auto"/>
                                                                                    <w:left w:val="none" w:sz="0" w:space="0" w:color="auto"/>
                                                                                    <w:bottom w:val="none" w:sz="0" w:space="0" w:color="auto"/>
                                                                                    <w:right w:val="none" w:sz="0" w:space="0" w:color="auto"/>
                                                                                  </w:divBdr>
                                                                                  <w:divsChild>
                                                                                    <w:div w:id="1590114001">
                                                                                      <w:marLeft w:val="0"/>
                                                                                      <w:marRight w:val="0"/>
                                                                                      <w:marTop w:val="0"/>
                                                                                      <w:marBottom w:val="0"/>
                                                                                      <w:divBdr>
                                                                                        <w:top w:val="none" w:sz="0" w:space="0" w:color="auto"/>
                                                                                        <w:left w:val="none" w:sz="0" w:space="0" w:color="auto"/>
                                                                                        <w:bottom w:val="none" w:sz="0" w:space="0" w:color="auto"/>
                                                                                        <w:right w:val="none" w:sz="0" w:space="0" w:color="auto"/>
                                                                                      </w:divBdr>
                                                                                    </w:div>
                                                                                    <w:div w:id="270206209">
                                                                                      <w:marLeft w:val="0"/>
                                                                                      <w:marRight w:val="0"/>
                                                                                      <w:marTop w:val="0"/>
                                                                                      <w:marBottom w:val="0"/>
                                                                                      <w:divBdr>
                                                                                        <w:top w:val="none" w:sz="0" w:space="0" w:color="auto"/>
                                                                                        <w:left w:val="none" w:sz="0" w:space="0" w:color="auto"/>
                                                                                        <w:bottom w:val="none" w:sz="0" w:space="0" w:color="auto"/>
                                                                                        <w:right w:val="none" w:sz="0" w:space="0" w:color="auto"/>
                                                                                      </w:divBdr>
                                                                                    </w:div>
                                                                                    <w:div w:id="1889805261">
                                                                                      <w:marLeft w:val="0"/>
                                                                                      <w:marRight w:val="0"/>
                                                                                      <w:marTop w:val="0"/>
                                                                                      <w:marBottom w:val="0"/>
                                                                                      <w:divBdr>
                                                                                        <w:top w:val="none" w:sz="0" w:space="0" w:color="auto"/>
                                                                                        <w:left w:val="none" w:sz="0" w:space="0" w:color="auto"/>
                                                                                        <w:bottom w:val="none" w:sz="0" w:space="0" w:color="auto"/>
                                                                                        <w:right w:val="none" w:sz="0" w:space="0" w:color="auto"/>
                                                                                      </w:divBdr>
                                                                                    </w:div>
                                                                                    <w:div w:id="2054501700">
                                                                                      <w:marLeft w:val="0"/>
                                                                                      <w:marRight w:val="0"/>
                                                                                      <w:marTop w:val="0"/>
                                                                                      <w:marBottom w:val="0"/>
                                                                                      <w:divBdr>
                                                                                        <w:top w:val="none" w:sz="0" w:space="0" w:color="auto"/>
                                                                                        <w:left w:val="none" w:sz="0" w:space="0" w:color="auto"/>
                                                                                        <w:bottom w:val="none" w:sz="0" w:space="0" w:color="auto"/>
                                                                                        <w:right w:val="none" w:sz="0" w:space="0" w:color="auto"/>
                                                                                      </w:divBdr>
                                                                                    </w:div>
                                                                                    <w:div w:id="2049379288">
                                                                                      <w:marLeft w:val="0"/>
                                                                                      <w:marRight w:val="0"/>
                                                                                      <w:marTop w:val="0"/>
                                                                                      <w:marBottom w:val="0"/>
                                                                                      <w:divBdr>
                                                                                        <w:top w:val="none" w:sz="0" w:space="0" w:color="auto"/>
                                                                                        <w:left w:val="none" w:sz="0" w:space="0" w:color="auto"/>
                                                                                        <w:bottom w:val="none" w:sz="0" w:space="0" w:color="auto"/>
                                                                                        <w:right w:val="none" w:sz="0" w:space="0" w:color="auto"/>
                                                                                      </w:divBdr>
                                                                                    </w:div>
                                                                                  </w:divsChild>
                                                                                </w:div>
                                                                                <w:div w:id="1821456921">
                                                                                  <w:marLeft w:val="0"/>
                                                                                  <w:marRight w:val="0"/>
                                                                                  <w:marTop w:val="0"/>
                                                                                  <w:marBottom w:val="0"/>
                                                                                  <w:divBdr>
                                                                                    <w:top w:val="none" w:sz="0" w:space="0" w:color="auto"/>
                                                                                    <w:left w:val="none" w:sz="0" w:space="0" w:color="auto"/>
                                                                                    <w:bottom w:val="none" w:sz="0" w:space="0" w:color="auto"/>
                                                                                    <w:right w:val="none" w:sz="0" w:space="0" w:color="auto"/>
                                                                                  </w:divBdr>
                                                                                  <w:divsChild>
                                                                                    <w:div w:id="135298224">
                                                                                      <w:marLeft w:val="0"/>
                                                                                      <w:marRight w:val="0"/>
                                                                                      <w:marTop w:val="0"/>
                                                                                      <w:marBottom w:val="0"/>
                                                                                      <w:divBdr>
                                                                                        <w:top w:val="none" w:sz="0" w:space="0" w:color="auto"/>
                                                                                        <w:left w:val="none" w:sz="0" w:space="0" w:color="auto"/>
                                                                                        <w:bottom w:val="none" w:sz="0" w:space="0" w:color="auto"/>
                                                                                        <w:right w:val="none" w:sz="0" w:space="0" w:color="auto"/>
                                                                                      </w:divBdr>
                                                                                    </w:div>
                                                                                    <w:div w:id="179199855">
                                                                                      <w:marLeft w:val="0"/>
                                                                                      <w:marRight w:val="0"/>
                                                                                      <w:marTop w:val="0"/>
                                                                                      <w:marBottom w:val="0"/>
                                                                                      <w:divBdr>
                                                                                        <w:top w:val="none" w:sz="0" w:space="0" w:color="auto"/>
                                                                                        <w:left w:val="none" w:sz="0" w:space="0" w:color="auto"/>
                                                                                        <w:bottom w:val="none" w:sz="0" w:space="0" w:color="auto"/>
                                                                                        <w:right w:val="none" w:sz="0" w:space="0" w:color="auto"/>
                                                                                      </w:divBdr>
                                                                                    </w:div>
                                                                                    <w:div w:id="1314872386">
                                                                                      <w:marLeft w:val="0"/>
                                                                                      <w:marRight w:val="0"/>
                                                                                      <w:marTop w:val="0"/>
                                                                                      <w:marBottom w:val="0"/>
                                                                                      <w:divBdr>
                                                                                        <w:top w:val="none" w:sz="0" w:space="0" w:color="auto"/>
                                                                                        <w:left w:val="none" w:sz="0" w:space="0" w:color="auto"/>
                                                                                        <w:bottom w:val="none" w:sz="0" w:space="0" w:color="auto"/>
                                                                                        <w:right w:val="none" w:sz="0" w:space="0" w:color="auto"/>
                                                                                      </w:divBdr>
                                                                                    </w:div>
                                                                                    <w:div w:id="1728526529">
                                                                                      <w:marLeft w:val="0"/>
                                                                                      <w:marRight w:val="0"/>
                                                                                      <w:marTop w:val="0"/>
                                                                                      <w:marBottom w:val="0"/>
                                                                                      <w:divBdr>
                                                                                        <w:top w:val="none" w:sz="0" w:space="0" w:color="auto"/>
                                                                                        <w:left w:val="none" w:sz="0" w:space="0" w:color="auto"/>
                                                                                        <w:bottom w:val="none" w:sz="0" w:space="0" w:color="auto"/>
                                                                                        <w:right w:val="none" w:sz="0" w:space="0" w:color="auto"/>
                                                                                      </w:divBdr>
                                                                                    </w:div>
                                                                                    <w:div w:id="1397169030">
                                                                                      <w:marLeft w:val="0"/>
                                                                                      <w:marRight w:val="0"/>
                                                                                      <w:marTop w:val="0"/>
                                                                                      <w:marBottom w:val="0"/>
                                                                                      <w:divBdr>
                                                                                        <w:top w:val="none" w:sz="0" w:space="0" w:color="auto"/>
                                                                                        <w:left w:val="none" w:sz="0" w:space="0" w:color="auto"/>
                                                                                        <w:bottom w:val="none" w:sz="0" w:space="0" w:color="auto"/>
                                                                                        <w:right w:val="none" w:sz="0" w:space="0" w:color="auto"/>
                                                                                      </w:divBdr>
                                                                                    </w:div>
                                                                                  </w:divsChild>
                                                                                </w:div>
                                                                                <w:div w:id="858469745">
                                                                                  <w:marLeft w:val="0"/>
                                                                                  <w:marRight w:val="0"/>
                                                                                  <w:marTop w:val="0"/>
                                                                                  <w:marBottom w:val="0"/>
                                                                                  <w:divBdr>
                                                                                    <w:top w:val="none" w:sz="0" w:space="0" w:color="auto"/>
                                                                                    <w:left w:val="none" w:sz="0" w:space="0" w:color="auto"/>
                                                                                    <w:bottom w:val="none" w:sz="0" w:space="0" w:color="auto"/>
                                                                                    <w:right w:val="none" w:sz="0" w:space="0" w:color="auto"/>
                                                                                  </w:divBdr>
                                                                                  <w:divsChild>
                                                                                    <w:div w:id="1524397082">
                                                                                      <w:marLeft w:val="0"/>
                                                                                      <w:marRight w:val="0"/>
                                                                                      <w:marTop w:val="0"/>
                                                                                      <w:marBottom w:val="0"/>
                                                                                      <w:divBdr>
                                                                                        <w:top w:val="none" w:sz="0" w:space="0" w:color="auto"/>
                                                                                        <w:left w:val="none" w:sz="0" w:space="0" w:color="auto"/>
                                                                                        <w:bottom w:val="none" w:sz="0" w:space="0" w:color="auto"/>
                                                                                        <w:right w:val="none" w:sz="0" w:space="0" w:color="auto"/>
                                                                                      </w:divBdr>
                                                                                    </w:div>
                                                                                    <w:div w:id="833495565">
                                                                                      <w:marLeft w:val="0"/>
                                                                                      <w:marRight w:val="0"/>
                                                                                      <w:marTop w:val="0"/>
                                                                                      <w:marBottom w:val="0"/>
                                                                                      <w:divBdr>
                                                                                        <w:top w:val="none" w:sz="0" w:space="0" w:color="auto"/>
                                                                                        <w:left w:val="none" w:sz="0" w:space="0" w:color="auto"/>
                                                                                        <w:bottom w:val="none" w:sz="0" w:space="0" w:color="auto"/>
                                                                                        <w:right w:val="none" w:sz="0" w:space="0" w:color="auto"/>
                                                                                      </w:divBdr>
                                                                                    </w:div>
                                                                                    <w:div w:id="1666205176">
                                                                                      <w:marLeft w:val="0"/>
                                                                                      <w:marRight w:val="0"/>
                                                                                      <w:marTop w:val="0"/>
                                                                                      <w:marBottom w:val="0"/>
                                                                                      <w:divBdr>
                                                                                        <w:top w:val="none" w:sz="0" w:space="0" w:color="auto"/>
                                                                                        <w:left w:val="none" w:sz="0" w:space="0" w:color="auto"/>
                                                                                        <w:bottom w:val="none" w:sz="0" w:space="0" w:color="auto"/>
                                                                                        <w:right w:val="none" w:sz="0" w:space="0" w:color="auto"/>
                                                                                      </w:divBdr>
                                                                                    </w:div>
                                                                                    <w:div w:id="1192063311">
                                                                                      <w:marLeft w:val="0"/>
                                                                                      <w:marRight w:val="0"/>
                                                                                      <w:marTop w:val="0"/>
                                                                                      <w:marBottom w:val="0"/>
                                                                                      <w:divBdr>
                                                                                        <w:top w:val="none" w:sz="0" w:space="0" w:color="auto"/>
                                                                                        <w:left w:val="none" w:sz="0" w:space="0" w:color="auto"/>
                                                                                        <w:bottom w:val="none" w:sz="0" w:space="0" w:color="auto"/>
                                                                                        <w:right w:val="none" w:sz="0" w:space="0" w:color="auto"/>
                                                                                      </w:divBdr>
                                                                                    </w:div>
                                                                                    <w:div w:id="545290153">
                                                                                      <w:marLeft w:val="0"/>
                                                                                      <w:marRight w:val="0"/>
                                                                                      <w:marTop w:val="0"/>
                                                                                      <w:marBottom w:val="0"/>
                                                                                      <w:divBdr>
                                                                                        <w:top w:val="none" w:sz="0" w:space="0" w:color="auto"/>
                                                                                        <w:left w:val="none" w:sz="0" w:space="0" w:color="auto"/>
                                                                                        <w:bottom w:val="none" w:sz="0" w:space="0" w:color="auto"/>
                                                                                        <w:right w:val="none" w:sz="0" w:space="0" w:color="auto"/>
                                                                                      </w:divBdr>
                                                                                    </w:div>
                                                                                  </w:divsChild>
                                                                                </w:div>
                                                                                <w:div w:id="779494590">
                                                                                  <w:marLeft w:val="0"/>
                                                                                  <w:marRight w:val="0"/>
                                                                                  <w:marTop w:val="0"/>
                                                                                  <w:marBottom w:val="0"/>
                                                                                  <w:divBdr>
                                                                                    <w:top w:val="none" w:sz="0" w:space="0" w:color="auto"/>
                                                                                    <w:left w:val="none" w:sz="0" w:space="0" w:color="auto"/>
                                                                                    <w:bottom w:val="none" w:sz="0" w:space="0" w:color="auto"/>
                                                                                    <w:right w:val="none" w:sz="0" w:space="0" w:color="auto"/>
                                                                                  </w:divBdr>
                                                                                  <w:divsChild>
                                                                                    <w:div w:id="1077677436">
                                                                                      <w:marLeft w:val="0"/>
                                                                                      <w:marRight w:val="0"/>
                                                                                      <w:marTop w:val="0"/>
                                                                                      <w:marBottom w:val="0"/>
                                                                                      <w:divBdr>
                                                                                        <w:top w:val="none" w:sz="0" w:space="0" w:color="auto"/>
                                                                                        <w:left w:val="none" w:sz="0" w:space="0" w:color="auto"/>
                                                                                        <w:bottom w:val="none" w:sz="0" w:space="0" w:color="auto"/>
                                                                                        <w:right w:val="none" w:sz="0" w:space="0" w:color="auto"/>
                                                                                      </w:divBdr>
                                                                                    </w:div>
                                                                                    <w:div w:id="1820263065">
                                                                                      <w:marLeft w:val="0"/>
                                                                                      <w:marRight w:val="0"/>
                                                                                      <w:marTop w:val="0"/>
                                                                                      <w:marBottom w:val="0"/>
                                                                                      <w:divBdr>
                                                                                        <w:top w:val="none" w:sz="0" w:space="0" w:color="auto"/>
                                                                                        <w:left w:val="none" w:sz="0" w:space="0" w:color="auto"/>
                                                                                        <w:bottom w:val="none" w:sz="0" w:space="0" w:color="auto"/>
                                                                                        <w:right w:val="none" w:sz="0" w:space="0" w:color="auto"/>
                                                                                      </w:divBdr>
                                                                                    </w:div>
                                                                                    <w:div w:id="653799012">
                                                                                      <w:marLeft w:val="0"/>
                                                                                      <w:marRight w:val="0"/>
                                                                                      <w:marTop w:val="0"/>
                                                                                      <w:marBottom w:val="0"/>
                                                                                      <w:divBdr>
                                                                                        <w:top w:val="none" w:sz="0" w:space="0" w:color="auto"/>
                                                                                        <w:left w:val="none" w:sz="0" w:space="0" w:color="auto"/>
                                                                                        <w:bottom w:val="none" w:sz="0" w:space="0" w:color="auto"/>
                                                                                        <w:right w:val="none" w:sz="0" w:space="0" w:color="auto"/>
                                                                                      </w:divBdr>
                                                                                    </w:div>
                                                                                    <w:div w:id="902987109">
                                                                                      <w:marLeft w:val="0"/>
                                                                                      <w:marRight w:val="0"/>
                                                                                      <w:marTop w:val="0"/>
                                                                                      <w:marBottom w:val="0"/>
                                                                                      <w:divBdr>
                                                                                        <w:top w:val="none" w:sz="0" w:space="0" w:color="auto"/>
                                                                                        <w:left w:val="none" w:sz="0" w:space="0" w:color="auto"/>
                                                                                        <w:bottom w:val="none" w:sz="0" w:space="0" w:color="auto"/>
                                                                                        <w:right w:val="none" w:sz="0" w:space="0" w:color="auto"/>
                                                                                      </w:divBdr>
                                                                                    </w:div>
                                                                                    <w:div w:id="726227075">
                                                                                      <w:marLeft w:val="0"/>
                                                                                      <w:marRight w:val="0"/>
                                                                                      <w:marTop w:val="0"/>
                                                                                      <w:marBottom w:val="0"/>
                                                                                      <w:divBdr>
                                                                                        <w:top w:val="none" w:sz="0" w:space="0" w:color="auto"/>
                                                                                        <w:left w:val="none" w:sz="0" w:space="0" w:color="auto"/>
                                                                                        <w:bottom w:val="none" w:sz="0" w:space="0" w:color="auto"/>
                                                                                        <w:right w:val="none" w:sz="0" w:space="0" w:color="auto"/>
                                                                                      </w:divBdr>
                                                                                    </w:div>
                                                                                  </w:divsChild>
                                                                                </w:div>
                                                                                <w:div w:id="483086074">
                                                                                  <w:marLeft w:val="0"/>
                                                                                  <w:marRight w:val="0"/>
                                                                                  <w:marTop w:val="0"/>
                                                                                  <w:marBottom w:val="0"/>
                                                                                  <w:divBdr>
                                                                                    <w:top w:val="none" w:sz="0" w:space="0" w:color="auto"/>
                                                                                    <w:left w:val="none" w:sz="0" w:space="0" w:color="auto"/>
                                                                                    <w:bottom w:val="none" w:sz="0" w:space="0" w:color="auto"/>
                                                                                    <w:right w:val="none" w:sz="0" w:space="0" w:color="auto"/>
                                                                                  </w:divBdr>
                                                                                  <w:divsChild>
                                                                                    <w:div w:id="418599881">
                                                                                      <w:marLeft w:val="0"/>
                                                                                      <w:marRight w:val="0"/>
                                                                                      <w:marTop w:val="0"/>
                                                                                      <w:marBottom w:val="0"/>
                                                                                      <w:divBdr>
                                                                                        <w:top w:val="none" w:sz="0" w:space="0" w:color="auto"/>
                                                                                        <w:left w:val="none" w:sz="0" w:space="0" w:color="auto"/>
                                                                                        <w:bottom w:val="none" w:sz="0" w:space="0" w:color="auto"/>
                                                                                        <w:right w:val="none" w:sz="0" w:space="0" w:color="auto"/>
                                                                                      </w:divBdr>
                                                                                    </w:div>
                                                                                    <w:div w:id="1970502714">
                                                                                      <w:marLeft w:val="0"/>
                                                                                      <w:marRight w:val="0"/>
                                                                                      <w:marTop w:val="0"/>
                                                                                      <w:marBottom w:val="0"/>
                                                                                      <w:divBdr>
                                                                                        <w:top w:val="none" w:sz="0" w:space="0" w:color="auto"/>
                                                                                        <w:left w:val="none" w:sz="0" w:space="0" w:color="auto"/>
                                                                                        <w:bottom w:val="none" w:sz="0" w:space="0" w:color="auto"/>
                                                                                        <w:right w:val="none" w:sz="0" w:space="0" w:color="auto"/>
                                                                                      </w:divBdr>
                                                                                    </w:div>
                                                                                    <w:div w:id="1531606653">
                                                                                      <w:marLeft w:val="0"/>
                                                                                      <w:marRight w:val="0"/>
                                                                                      <w:marTop w:val="0"/>
                                                                                      <w:marBottom w:val="0"/>
                                                                                      <w:divBdr>
                                                                                        <w:top w:val="none" w:sz="0" w:space="0" w:color="auto"/>
                                                                                        <w:left w:val="none" w:sz="0" w:space="0" w:color="auto"/>
                                                                                        <w:bottom w:val="none" w:sz="0" w:space="0" w:color="auto"/>
                                                                                        <w:right w:val="none" w:sz="0" w:space="0" w:color="auto"/>
                                                                                      </w:divBdr>
                                                                                    </w:div>
                                                                                    <w:div w:id="1312247306">
                                                                                      <w:marLeft w:val="0"/>
                                                                                      <w:marRight w:val="0"/>
                                                                                      <w:marTop w:val="0"/>
                                                                                      <w:marBottom w:val="0"/>
                                                                                      <w:divBdr>
                                                                                        <w:top w:val="none" w:sz="0" w:space="0" w:color="auto"/>
                                                                                        <w:left w:val="none" w:sz="0" w:space="0" w:color="auto"/>
                                                                                        <w:bottom w:val="none" w:sz="0" w:space="0" w:color="auto"/>
                                                                                        <w:right w:val="none" w:sz="0" w:space="0" w:color="auto"/>
                                                                                      </w:divBdr>
                                                                                    </w:div>
                                                                                    <w:div w:id="1958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public-works-loan-board-future-lending-terms-consultation" TargetMode="External"/><Relationship Id="rId18" Type="http://schemas.openxmlformats.org/officeDocument/2006/relationships/hyperlink" Target="https://www.local.gov.uk/our-support/workforce-and-hr-support/local-government-servic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our-support/workforce-and-hr-support/workforce-blog/covid-19-react-respond-renew-what-does-mean" TargetMode="External"/><Relationship Id="rId7" Type="http://schemas.openxmlformats.org/officeDocument/2006/relationships/settings" Target="settings.xml"/><Relationship Id="rId12" Type="http://schemas.openxmlformats.org/officeDocument/2006/relationships/hyperlink" Target="https://www.local.gov.uk/parliament/briefings-and-responses/hm-treasury-public-works-loans-board-future-lending-terms" TargetMode="External"/><Relationship Id="rId17" Type="http://schemas.openxmlformats.org/officeDocument/2006/relationships/hyperlink" Target="https://www.local.gov.uk/lga-workforce-coronavirus-job-retention-scheme" TargetMode="External"/><Relationship Id="rId25" Type="http://schemas.openxmlformats.org/officeDocument/2006/relationships/hyperlink" Target="https://www.local.gov.uk/good-practice-guide-delivering-financial-hardship-support-schemes" TargetMode="External"/><Relationship Id="rId2" Type="http://schemas.openxmlformats.org/officeDocument/2006/relationships/customXml" Target="../customXml/item2.xml"/><Relationship Id="rId16" Type="http://schemas.openxmlformats.org/officeDocument/2006/relationships/hyperlink" Target="https://www.local.gov.uk/lga-responds-ifs-report-coronavirus-impact-council-finances" TargetMode="External"/><Relationship Id="rId20" Type="http://schemas.openxmlformats.org/officeDocument/2006/relationships/hyperlink" Target="https://local.gov.uk/benchmarking-data-lg-in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comprehensive-new-funding-package-for-councils-to-help-address-coronavirus-pressures-and-cover-lost-income-during-the-pandemic" TargetMode="External"/><Relationship Id="rId24" Type="http://schemas.openxmlformats.org/officeDocument/2006/relationships/hyperlink" Target="https://www.local.gov.uk/our-support/workforce-and-hr-support/education-and-young-people" TargetMode="External"/><Relationship Id="rId5" Type="http://schemas.openxmlformats.org/officeDocument/2006/relationships/numbering" Target="numbering.xml"/><Relationship Id="rId15" Type="http://schemas.openxmlformats.org/officeDocument/2006/relationships/hyperlink" Target="https://www.ifs.org.uk/publications/14883" TargetMode="External"/><Relationship Id="rId23" Type="http://schemas.openxmlformats.org/officeDocument/2006/relationships/hyperlink" Target="https://www.local.gov.uk/sites/default/files/documents/Joint%20schools%20guidance%20current%20rules%20on%20quarantine%20and%20self%20isolation%20with%20regards%20hospital%20admission%2019%20Jun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ocal.gov.uk/covid-19-workforce-survey-research-report-17-june-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grant-funding-local-authority-payments-to-small-and-medium-businesses" TargetMode="External"/><Relationship Id="rId22" Type="http://schemas.openxmlformats.org/officeDocument/2006/relationships/hyperlink" Target="https://protect-eu.mimecast.com/s/4IrUCNx1WFNjRQBsm83vd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3" ma:contentTypeDescription="Create a new document." ma:contentTypeScope="" ma:versionID="b7d76b99087cfae71690475e10ec02de">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52878fa405dda5942d1cdb42edda9c12"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2815-E53D-443B-9452-C32CDAEC92B0}">
  <ds:schemaRefs>
    <ds:schemaRef ds:uri="http://schemas.microsoft.com/office/2006/metadata/properties"/>
    <ds:schemaRef ds:uri="http://schemas.microsoft.com/office/infopath/2007/PartnerControls"/>
    <ds:schemaRef ds:uri="24aac9db-ed76-492e-9641-c02304b9c3e9"/>
    <ds:schemaRef ds:uri="ddd5460c-fd9a-4b2f-9b0a-4d83386095b6"/>
  </ds:schemaRefs>
</ds:datastoreItem>
</file>

<file path=customXml/itemProps2.xml><?xml version="1.0" encoding="utf-8"?>
<ds:datastoreItem xmlns:ds="http://schemas.openxmlformats.org/officeDocument/2006/customXml" ds:itemID="{EF343633-9741-44FE-9653-AD159D4D88C9}">
  <ds:schemaRefs>
    <ds:schemaRef ds:uri="http://schemas.microsoft.com/sharepoint/v3/contenttype/forms"/>
  </ds:schemaRefs>
</ds:datastoreItem>
</file>

<file path=customXml/itemProps3.xml><?xml version="1.0" encoding="utf-8"?>
<ds:datastoreItem xmlns:ds="http://schemas.openxmlformats.org/officeDocument/2006/customXml" ds:itemID="{F691444B-20DF-40B8-9C11-394AECB4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45771-1D9F-49B5-8C4E-95A8AC20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Jonathan Bryant</cp:lastModifiedBy>
  <cp:revision>21</cp:revision>
  <dcterms:created xsi:type="dcterms:W3CDTF">2020-07-07T08:26:00Z</dcterms:created>
  <dcterms:modified xsi:type="dcterms:W3CDTF">2020-07-07T10:56:00Z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